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693"/>
        <w:gridCol w:w="176"/>
      </w:tblGrid>
      <w:tr w:rsidR="0029061C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FF5341" w:rsidRDefault="00EC0D29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D62B6" w:rsidRPr="00DF3235" w:rsidRDefault="00EC0D29" w:rsidP="00BD62B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BD62B6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="00BD62B6" w:rsidRPr="00DF3235">
              <w:rPr>
                <w:rFonts w:ascii="Arial" w:eastAsia="Calibri" w:hAnsi="Arial" w:cs="Arial"/>
                <w:b/>
                <w:sz w:val="24"/>
                <w:szCs w:val="24"/>
              </w:rPr>
              <w:t>оряд</w:t>
            </w:r>
            <w:r w:rsidR="00BD62B6">
              <w:rPr>
                <w:rFonts w:ascii="Arial" w:eastAsia="Calibri" w:hAnsi="Arial" w:cs="Arial"/>
                <w:b/>
                <w:sz w:val="24"/>
                <w:szCs w:val="24"/>
              </w:rPr>
              <w:t>ка</w:t>
            </w:r>
            <w:r w:rsidR="00BD62B6" w:rsidRPr="00DF32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методик</w:t>
            </w:r>
            <w:r w:rsidR="00BD62B6">
              <w:rPr>
                <w:rFonts w:ascii="Arial" w:eastAsia="Calibri" w:hAnsi="Arial" w:cs="Arial"/>
                <w:b/>
                <w:sz w:val="24"/>
                <w:szCs w:val="24"/>
              </w:rPr>
              <w:t>и</w:t>
            </w:r>
          </w:p>
          <w:p w:rsidR="00BD62B6" w:rsidRPr="00DF3235" w:rsidRDefault="00BD62B6" w:rsidP="00BD62B6">
            <w:pPr>
              <w:ind w:firstLine="3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32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планирования бюджетных ассигнований внутригородского муниципального образования Санкт-Петербурга </w:t>
            </w:r>
          </w:p>
          <w:p w:rsidR="00BD62B6" w:rsidRPr="00DF3235" w:rsidRDefault="00BD62B6" w:rsidP="00BD62B6">
            <w:pPr>
              <w:ind w:firstLine="3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32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муниципальный округ Северный</w:t>
            </w:r>
          </w:p>
          <w:p w:rsidR="00CA4691" w:rsidRPr="00817BE5" w:rsidRDefault="00CA4691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B6C5C" w:rsidRDefault="00D01683" w:rsidP="003E1BF5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«24» июня 2019 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3E1B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№ 61-МА-2019</w:t>
            </w:r>
          </w:p>
        </w:tc>
      </w:tr>
      <w:tr w:rsidR="00CA4691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E3207">
        <w:trPr>
          <w:gridAfter w:val="1"/>
          <w:wAfter w:w="176" w:type="dxa"/>
        </w:trPr>
        <w:tc>
          <w:tcPr>
            <w:tcW w:w="9747" w:type="dxa"/>
            <w:gridSpan w:val="4"/>
          </w:tcPr>
          <w:p w:rsidR="00EC0D29" w:rsidRDefault="003E1BF5" w:rsidP="000874EC">
            <w:pPr>
              <w:autoSpaceDE w:val="0"/>
              <w:autoSpaceDN w:val="0"/>
              <w:adjustRightInd w:val="0"/>
              <w:ind w:righ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E122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C0D29">
              <w:rPr>
                <w:rFonts w:ascii="Arial" w:hAnsi="Arial" w:cs="Arial"/>
                <w:sz w:val="24"/>
                <w:szCs w:val="24"/>
              </w:rPr>
              <w:t>соответствии со стать</w:t>
            </w:r>
            <w:r w:rsidR="007A07E7">
              <w:rPr>
                <w:rFonts w:ascii="Arial" w:hAnsi="Arial" w:cs="Arial"/>
                <w:sz w:val="24"/>
                <w:szCs w:val="24"/>
              </w:rPr>
              <w:t>ей</w:t>
            </w:r>
            <w:r w:rsidR="00EC0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7E7">
              <w:rPr>
                <w:rFonts w:ascii="Arial" w:hAnsi="Arial" w:cs="Arial"/>
                <w:sz w:val="24"/>
                <w:szCs w:val="24"/>
              </w:rPr>
              <w:t>174.2</w:t>
            </w:r>
            <w:r w:rsidR="00EC0D29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</w:t>
            </w:r>
            <w:r w:rsidR="00EC0D2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 Местная администрация</w:t>
            </w:r>
          </w:p>
          <w:p w:rsidR="00EC0D29" w:rsidRDefault="00EC0D29" w:rsidP="00EC0D29">
            <w:pPr>
              <w:autoSpaceDE w:val="0"/>
              <w:autoSpaceDN w:val="0"/>
              <w:adjustRightInd w:val="0"/>
              <w:ind w:righ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0D29" w:rsidRPr="00EC0D29" w:rsidRDefault="00EC0D29" w:rsidP="00EC0D29">
            <w:pPr>
              <w:autoSpaceDE w:val="0"/>
              <w:autoSpaceDN w:val="0"/>
              <w:adjustRightInd w:val="0"/>
              <w:ind w:right="0" w:firstLine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C0D2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ПОСТАНОВЛЯЕТ:</w:t>
            </w:r>
          </w:p>
          <w:p w:rsidR="003E1BF5" w:rsidRPr="003E1BF5" w:rsidRDefault="003E1BF5" w:rsidP="00FE3207">
            <w:pPr>
              <w:tabs>
                <w:tab w:val="left" w:pos="993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E1BF5" w:rsidRPr="007A07E7" w:rsidRDefault="003E1BF5" w:rsidP="000874EC">
            <w:pPr>
              <w:pStyle w:val="ad"/>
              <w:numPr>
                <w:ilvl w:val="0"/>
                <w:numId w:val="20"/>
              </w:numPr>
              <w:ind w:left="0" w:firstLine="851"/>
              <w:jc w:val="both"/>
              <w:rPr>
                <w:rFonts w:ascii="Arial" w:hAnsi="Arial" w:cs="Arial"/>
              </w:rPr>
            </w:pPr>
            <w:r w:rsidRPr="007A07E7">
              <w:rPr>
                <w:rFonts w:ascii="Arial" w:hAnsi="Arial" w:cs="Arial"/>
              </w:rPr>
              <w:t xml:space="preserve">Утвердить </w:t>
            </w:r>
            <w:r w:rsidR="007A07E7" w:rsidRPr="007A07E7">
              <w:rPr>
                <w:rFonts w:ascii="Arial" w:eastAsia="Calibri" w:hAnsi="Arial" w:cs="Arial"/>
              </w:rPr>
              <w:t>порядок и методику планирования бюджетных ассигнований внутригородского муниципального образования Санкт-Петербурга муниципальный округ Северный</w:t>
            </w:r>
            <w:r w:rsidR="000874EC">
              <w:rPr>
                <w:rFonts w:ascii="Arial" w:hAnsi="Arial" w:cs="Arial"/>
              </w:rPr>
              <w:t xml:space="preserve"> согласно приложению к настоящему постановлению.</w:t>
            </w:r>
          </w:p>
          <w:p w:rsidR="00EC0D29" w:rsidRPr="00EC0D29" w:rsidRDefault="00EC0D29" w:rsidP="000874EC">
            <w:pPr>
              <w:pStyle w:val="ad"/>
              <w:numPr>
                <w:ilvl w:val="0"/>
                <w:numId w:val="20"/>
              </w:numPr>
              <w:tabs>
                <w:tab w:val="left" w:pos="993"/>
              </w:tabs>
              <w:ind w:left="0"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Признать постановление Местной администрации от </w:t>
            </w:r>
            <w:r w:rsidR="007A07E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.10.2013 №</w:t>
            </w:r>
            <w:r w:rsidR="007A07E7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="000874E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«Об утверждении Порядка </w:t>
            </w:r>
            <w:r w:rsidR="007A07E7">
              <w:rPr>
                <w:rFonts w:ascii="Arial" w:hAnsi="Arial" w:cs="Arial"/>
              </w:rPr>
              <w:t>планирования бюджетных ассигнований местного бюджета и методики планирования бюджетных ассигнований</w:t>
            </w:r>
            <w:r>
              <w:rPr>
                <w:rFonts w:ascii="Arial" w:hAnsi="Arial" w:cs="Arial"/>
              </w:rPr>
              <w:t xml:space="preserve"> муниципального образования муниципальный округ Северный» утратившим силу.</w:t>
            </w:r>
          </w:p>
          <w:p w:rsidR="003E1BF5" w:rsidRPr="003E1BF5" w:rsidRDefault="003E1228" w:rsidP="000874EC">
            <w:pPr>
              <w:pStyle w:val="ad"/>
              <w:numPr>
                <w:ilvl w:val="0"/>
                <w:numId w:val="20"/>
              </w:numPr>
              <w:tabs>
                <w:tab w:val="left" w:pos="993"/>
              </w:tabs>
              <w:ind w:left="0" w:firstLine="851"/>
              <w:jc w:val="both"/>
              <w:rPr>
                <w:rFonts w:ascii="Arial" w:hAnsi="Arial" w:cs="Arial"/>
              </w:rPr>
            </w:pPr>
            <w:r w:rsidRPr="00D97C92">
              <w:rPr>
                <w:rFonts w:ascii="Arial" w:hAnsi="Arial" w:cs="Arial"/>
              </w:rPr>
              <w:t xml:space="preserve">Настоящее </w:t>
            </w:r>
            <w:r w:rsidR="00074D02">
              <w:rPr>
                <w:rFonts w:ascii="Arial" w:hAnsi="Arial" w:cs="Arial"/>
              </w:rPr>
              <w:t>постановления</w:t>
            </w:r>
            <w:r w:rsidRPr="00D97C92">
              <w:rPr>
                <w:rFonts w:ascii="Arial" w:hAnsi="Arial" w:cs="Arial"/>
              </w:rPr>
              <w:t xml:space="preserve"> вступает в силу после</w:t>
            </w:r>
            <w:r>
              <w:rPr>
                <w:rFonts w:ascii="Arial" w:hAnsi="Arial" w:cs="Arial"/>
              </w:rPr>
              <w:t xml:space="preserve"> его официального опубликования.</w:t>
            </w:r>
          </w:p>
          <w:p w:rsidR="00CA4691" w:rsidRPr="00FE3207" w:rsidRDefault="003E1BF5" w:rsidP="000874EC">
            <w:pPr>
              <w:pStyle w:val="ad"/>
              <w:numPr>
                <w:ilvl w:val="0"/>
                <w:numId w:val="20"/>
              </w:numPr>
              <w:tabs>
                <w:tab w:val="left" w:pos="993"/>
              </w:tabs>
              <w:ind w:left="0" w:firstLine="851"/>
              <w:jc w:val="both"/>
              <w:rPr>
                <w:rFonts w:ascii="Arial" w:hAnsi="Arial" w:cs="Arial"/>
              </w:rPr>
            </w:pPr>
            <w:proofErr w:type="gramStart"/>
            <w:r w:rsidRPr="00FE3207">
              <w:rPr>
                <w:rFonts w:ascii="Arial" w:hAnsi="Arial" w:cs="Arial"/>
              </w:rPr>
              <w:t>Контроль за</w:t>
            </w:r>
            <w:proofErr w:type="gramEnd"/>
            <w:r w:rsidRPr="00FE3207">
              <w:rPr>
                <w:rFonts w:ascii="Arial" w:hAnsi="Arial" w:cs="Arial"/>
              </w:rPr>
              <w:t xml:space="preserve"> исполнением настоящего </w:t>
            </w:r>
            <w:r w:rsidR="00CF15E7">
              <w:rPr>
                <w:rFonts w:ascii="Arial" w:hAnsi="Arial" w:cs="Arial"/>
              </w:rPr>
              <w:t>постановления</w:t>
            </w:r>
            <w:r w:rsidR="00FE3207">
              <w:rPr>
                <w:rFonts w:ascii="Arial" w:hAnsi="Arial" w:cs="Arial"/>
              </w:rPr>
              <w:t xml:space="preserve"> </w:t>
            </w:r>
            <w:r w:rsidR="00EC0D29">
              <w:rPr>
                <w:rFonts w:ascii="Arial" w:hAnsi="Arial" w:cs="Arial"/>
              </w:rPr>
              <w:t>оставляю за собой</w:t>
            </w:r>
            <w:r w:rsidRPr="00FE3207">
              <w:rPr>
                <w:rFonts w:ascii="Arial" w:hAnsi="Arial" w:cs="Arial"/>
              </w:rPr>
              <w:t xml:space="preserve">. </w:t>
            </w:r>
          </w:p>
          <w:p w:rsidR="003E1BF5" w:rsidRDefault="003E1BF5" w:rsidP="000874EC">
            <w:pPr>
              <w:ind w:right="0" w:firstLine="851"/>
              <w:rPr>
                <w:rFonts w:ascii="Arial" w:hAnsi="Arial" w:cs="Arial"/>
                <w:sz w:val="24"/>
                <w:szCs w:val="24"/>
              </w:rPr>
            </w:pPr>
          </w:p>
          <w:p w:rsidR="003E1BF5" w:rsidRDefault="003E1BF5" w:rsidP="000874E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3E1BF5" w:rsidRPr="0029061C" w:rsidRDefault="003E1BF5" w:rsidP="003E1BF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FE3207">
        <w:trPr>
          <w:trHeight w:val="278"/>
        </w:trPr>
        <w:tc>
          <w:tcPr>
            <w:tcW w:w="4786" w:type="dxa"/>
          </w:tcPr>
          <w:p w:rsidR="00CA4691" w:rsidRPr="00013B31" w:rsidRDefault="003E1BF5" w:rsidP="00FE3207">
            <w:pPr>
              <w:pStyle w:val="a3"/>
              <w:tabs>
                <w:tab w:val="clear" w:pos="9355"/>
                <w:tab w:val="right" w:pos="96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6003A4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CA4691" w:rsidRPr="00013B31" w:rsidRDefault="00FE3207" w:rsidP="00FE3207">
            <w:pPr>
              <w:pStyle w:val="a3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BF5">
              <w:rPr>
                <w:rFonts w:ascii="Arial" w:hAnsi="Arial" w:cs="Arial"/>
                <w:sz w:val="24"/>
                <w:szCs w:val="24"/>
              </w:rPr>
              <w:t>С.В. Пустосмехова</w:t>
            </w:r>
          </w:p>
        </w:tc>
      </w:tr>
      <w:tr w:rsidR="00CA4691" w:rsidTr="00FE3207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CA4691" w:rsidRPr="003E1BF5" w:rsidRDefault="00CA4691" w:rsidP="003E1BF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0B8" w:rsidRPr="00C700B8" w:rsidRDefault="003E1BF5" w:rsidP="00C700B8">
      <w:pPr>
        <w:jc w:val="right"/>
        <w:rPr>
          <w:rFonts w:ascii="Arial" w:hAnsi="Arial" w:cs="Arial"/>
        </w:rPr>
      </w:pPr>
      <w:r>
        <w:br w:type="page"/>
      </w:r>
      <w:r w:rsidR="00C700B8" w:rsidRPr="00C700B8">
        <w:rPr>
          <w:rFonts w:ascii="Arial" w:hAnsi="Arial" w:cs="Arial"/>
        </w:rPr>
        <w:lastRenderedPageBreak/>
        <w:t xml:space="preserve">Приложение к постановлению </w:t>
      </w:r>
    </w:p>
    <w:p w:rsidR="00C700B8" w:rsidRPr="00C700B8" w:rsidRDefault="00C700B8" w:rsidP="00C700B8">
      <w:pPr>
        <w:jc w:val="right"/>
        <w:rPr>
          <w:rFonts w:ascii="Arial" w:hAnsi="Arial" w:cs="Arial"/>
        </w:rPr>
      </w:pPr>
      <w:r w:rsidRPr="00D01683">
        <w:rPr>
          <w:rFonts w:ascii="Arial" w:hAnsi="Arial" w:cs="Arial"/>
        </w:rPr>
        <w:t xml:space="preserve">от </w:t>
      </w:r>
      <w:r w:rsidR="00D01683">
        <w:rPr>
          <w:rFonts w:ascii="Arial" w:hAnsi="Arial" w:cs="Arial"/>
        </w:rPr>
        <w:t>24.06.</w:t>
      </w:r>
      <w:r w:rsidRPr="00D01683">
        <w:rPr>
          <w:rFonts w:ascii="Arial" w:hAnsi="Arial" w:cs="Arial"/>
        </w:rPr>
        <w:t>201</w:t>
      </w:r>
      <w:r w:rsidR="00852064" w:rsidRPr="00D01683">
        <w:rPr>
          <w:rFonts w:ascii="Arial" w:hAnsi="Arial" w:cs="Arial"/>
        </w:rPr>
        <w:t>9</w:t>
      </w:r>
      <w:r w:rsidRPr="00D01683">
        <w:rPr>
          <w:rFonts w:ascii="Arial" w:hAnsi="Arial" w:cs="Arial"/>
        </w:rPr>
        <w:t xml:space="preserve"> года № </w:t>
      </w:r>
      <w:r w:rsidR="00D01683">
        <w:rPr>
          <w:rFonts w:ascii="Arial" w:hAnsi="Arial" w:cs="Arial"/>
        </w:rPr>
        <w:t>61-МА-2019</w:t>
      </w:r>
      <w:bookmarkStart w:id="0" w:name="_GoBack"/>
      <w:bookmarkEnd w:id="0"/>
    </w:p>
    <w:p w:rsidR="00BD62B6" w:rsidRPr="00DF3235" w:rsidRDefault="00BD62B6" w:rsidP="00BD62B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F3235">
        <w:rPr>
          <w:rFonts w:ascii="Arial" w:eastAsia="Calibri" w:hAnsi="Arial" w:cs="Arial"/>
          <w:b/>
          <w:sz w:val="24"/>
          <w:szCs w:val="24"/>
        </w:rPr>
        <w:t>Порядок и методика</w:t>
      </w:r>
    </w:p>
    <w:p w:rsidR="00BD62B6" w:rsidRPr="00DF3235" w:rsidRDefault="00BD62B6" w:rsidP="00BD62B6">
      <w:pPr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 w:rsidRPr="00DF3235">
        <w:rPr>
          <w:rFonts w:ascii="Arial" w:eastAsia="Calibri" w:hAnsi="Arial" w:cs="Arial"/>
          <w:b/>
          <w:sz w:val="24"/>
          <w:szCs w:val="24"/>
        </w:rPr>
        <w:t xml:space="preserve">планирования бюджетных ассигнований внутригородского муниципального образования Санкт-Петербурга </w:t>
      </w:r>
    </w:p>
    <w:p w:rsidR="00BD62B6" w:rsidRPr="00DF3235" w:rsidRDefault="00BD62B6" w:rsidP="00BD62B6">
      <w:pPr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 w:rsidRPr="00DF3235">
        <w:rPr>
          <w:rFonts w:ascii="Arial" w:eastAsia="Calibri" w:hAnsi="Arial" w:cs="Arial"/>
          <w:b/>
          <w:sz w:val="24"/>
          <w:szCs w:val="24"/>
        </w:rPr>
        <w:t>муниципальный округ Северный</w:t>
      </w:r>
    </w:p>
    <w:p w:rsidR="00BD62B6" w:rsidRPr="00DF3235" w:rsidRDefault="00BD62B6" w:rsidP="00BD62B6">
      <w:pPr>
        <w:pStyle w:val="ConsPlusNormal"/>
        <w:ind w:left="360"/>
        <w:rPr>
          <w:rFonts w:ascii="Arial" w:hAnsi="Arial" w:cs="Arial"/>
        </w:rPr>
      </w:pPr>
    </w:p>
    <w:p w:rsidR="00BD62B6" w:rsidRPr="00DF3235" w:rsidRDefault="00BD62B6" w:rsidP="00BD62B6">
      <w:pPr>
        <w:pStyle w:val="ConsPlusNormal"/>
        <w:ind w:left="1069"/>
        <w:jc w:val="center"/>
        <w:outlineLvl w:val="1"/>
        <w:rPr>
          <w:rFonts w:ascii="Arial" w:hAnsi="Arial" w:cs="Arial"/>
          <w:b/>
        </w:rPr>
      </w:pPr>
      <w:r w:rsidRPr="00DF3235">
        <w:rPr>
          <w:rFonts w:ascii="Arial" w:hAnsi="Arial" w:cs="Arial"/>
          <w:b/>
        </w:rPr>
        <w:t>1. Общие положения</w:t>
      </w:r>
    </w:p>
    <w:p w:rsidR="00BD62B6" w:rsidRPr="00DF3235" w:rsidRDefault="00BD62B6" w:rsidP="00BD62B6">
      <w:pPr>
        <w:pStyle w:val="ConsPlusNormal"/>
        <w:ind w:left="1069"/>
        <w:jc w:val="center"/>
        <w:outlineLvl w:val="1"/>
        <w:rPr>
          <w:rFonts w:ascii="Arial" w:hAnsi="Arial" w:cs="Arial"/>
          <w:b/>
        </w:rPr>
      </w:pP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1.1. </w:t>
      </w:r>
      <w:proofErr w:type="gramStart"/>
      <w:r w:rsidRPr="00DF3235">
        <w:rPr>
          <w:rFonts w:ascii="Arial" w:hAnsi="Arial" w:cs="Arial"/>
        </w:rPr>
        <w:t>Настоящий порядок и методика планирования бюджетных ассигнований бюджета внутригородского муниципального образования Санкт-Петербурга муниципального округа Северный (далее - порядок) разработаны в соответствии с требованиями пункта 1 статьи 174.2 Бюджетного кодекса Российской Федерации и в соответствии со статьей 16 Положения «О бюджетном процессе во внутригородском муниципальном образовании Санкт-Петербурга муниципального округа Северный» и определяет порядок планирования бюджетных ассигнований бюджета МОМО Северный.</w:t>
      </w:r>
      <w:proofErr w:type="gramEnd"/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1.2. В целях применения настоящего порядка, используются понятия и термины, установленные бюджетным законодательством: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расходные обязательства – обусловленные муниципальным правовым актом, договором или соглашением обязанность органа местного самоуправления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бюджета МОМО </w:t>
      </w:r>
      <w:proofErr w:type="gramStart"/>
      <w:r w:rsidRPr="00DF3235">
        <w:rPr>
          <w:rFonts w:ascii="Arial" w:hAnsi="Arial" w:cs="Arial"/>
        </w:rPr>
        <w:t>Северный</w:t>
      </w:r>
      <w:proofErr w:type="gramEnd"/>
      <w:r w:rsidRPr="00DF3235">
        <w:rPr>
          <w:rFonts w:ascii="Arial" w:hAnsi="Arial" w:cs="Arial"/>
        </w:rPr>
        <w:t>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бюджетные обязательства - расходные обязательства, подлежащие исполнению  за счет бюджета МОМО Северный в соответствующем финансовом году;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очередной финансовый год - год, следующий за текущим финансовым годом;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отчетный финансовый год - год, предшествующий текущему финансовому году;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proofErr w:type="gramStart"/>
      <w:r w:rsidRPr="00DF3235">
        <w:rPr>
          <w:rFonts w:ascii="Arial" w:hAnsi="Arial" w:cs="Arial"/>
        </w:rPr>
        <w:t>публичные нормативные обязательства - публичные обязательства МОМО Северный перед физическим лицом, подлежащие исполнению в денежной форме в установленном соответствующим муниципальным актом размере или имеющие установленный порядок его индексации, за исключением выплат физическому лицу, предусмотренных статусом  муниципальных служащих,</w:t>
      </w:r>
      <w:proofErr w:type="gramEnd"/>
      <w:r w:rsidRPr="00DF3235">
        <w:rPr>
          <w:rFonts w:ascii="Arial" w:hAnsi="Arial" w:cs="Arial"/>
        </w:rPr>
        <w:t xml:space="preserve"> работников бюджетных учреждений, лиц, обучающихся (воспитанников) в муниципальных образовательных учреждениях;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муниципальные услуги (работы) - услуги (работы), оказываемые (выполняемые) в соответствии с муниципальным заданием органами местного самоуправления, бюджетными учреждениями, иными юридическими лицами;</w:t>
      </w:r>
    </w:p>
    <w:p w:rsidR="00BD62B6" w:rsidRPr="00DF3235" w:rsidRDefault="00BD62B6" w:rsidP="00BD62B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proofErr w:type="gramStart"/>
      <w:r w:rsidRPr="00DF3235">
        <w:rPr>
          <w:rFonts w:ascii="Arial" w:hAnsi="Arial" w:cs="Arial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</w:t>
      </w:r>
      <w:proofErr w:type="gramEnd"/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1.3. Порядок предназначен для планирования бюджетных ассигнований на стадии формирования проектировок (контрольных цифр) расходов бюджета МОМО Северный на очередной финансовый год, а также для планирования бюджетных </w:t>
      </w:r>
      <w:r w:rsidRPr="00DF3235">
        <w:rPr>
          <w:rFonts w:ascii="Arial" w:hAnsi="Arial" w:cs="Arial"/>
        </w:rPr>
        <w:lastRenderedPageBreak/>
        <w:t>ассигнований на очередной финансовый год главными распорядителями бюджетных средств.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1.4. Планирование бюджетных ассигнований за счет средств бюджета Санкт-Петербурга осуществляется на основе проекта бюджета Санкт-Петербурга на очередной финансовый год.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</w:p>
    <w:p w:rsidR="00BD62B6" w:rsidRPr="00DF3235" w:rsidRDefault="00BD62B6" w:rsidP="00BD62B6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DF3235">
        <w:rPr>
          <w:rFonts w:ascii="Arial" w:hAnsi="Arial" w:cs="Arial"/>
          <w:b/>
        </w:rPr>
        <w:t>2. Методы планирования бюджетных ассигнований</w:t>
      </w:r>
    </w:p>
    <w:p w:rsidR="00BD62B6" w:rsidRPr="00DF3235" w:rsidRDefault="00BD62B6" w:rsidP="00BD62B6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2.1. Планирование бюджетных ассигнований осуществляется с применением следующих методов: нормативного, метода индексации, планового, а также иных методов.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2.2. Под нормативным методом расчета бюджетных ассигнований понимается расчет бюджетных ассигнований на основе нормативов, утвержденных нормативным правовым актом.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2.3. Под методом индексации расчета бюджетных ассигнований принимается расчет бюджетных ассигнований путем индексации на уровень инфляции (иной коэффициент) объема бюджетных ассигнований текущего финансового года.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2.4. Под плановым методом расчета бюджетных ассигнований понимается расчет бюджетных ассигнований в соответствии с показателями, указанными в нормативных правовых актах, муниципальных программах, договорах, а так же в соответствии со сметной стоимостью объектов.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2.5. Под иными методами расчета бюджетных ассигнований понимается расчет бюджетных ассигнований методом, отличным от вышеперечисленных методов, или сочетающим перечисленные методы.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</w:p>
    <w:p w:rsidR="00BD62B6" w:rsidRPr="00DF3235" w:rsidRDefault="00BD62B6" w:rsidP="00BD62B6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DF3235">
        <w:rPr>
          <w:rFonts w:ascii="Arial" w:hAnsi="Arial" w:cs="Arial"/>
          <w:b/>
        </w:rPr>
        <w:t>3. Планирование (расчет) бюджетных ассигнований</w:t>
      </w:r>
    </w:p>
    <w:p w:rsidR="00BD62B6" w:rsidRPr="00DF3235" w:rsidRDefault="00BD62B6" w:rsidP="00BD62B6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3.1. Планирование бюджетных ассигнований осуществляется в соответствии с ведомственной структурой расходов бюджета МОМО </w:t>
      </w:r>
      <w:proofErr w:type="gramStart"/>
      <w:r w:rsidRPr="00DF3235">
        <w:rPr>
          <w:rFonts w:ascii="Arial" w:hAnsi="Arial" w:cs="Arial"/>
        </w:rPr>
        <w:t>Северный</w:t>
      </w:r>
      <w:proofErr w:type="gramEnd"/>
      <w:r w:rsidRPr="00DF3235">
        <w:rPr>
          <w:rFonts w:ascii="Arial" w:hAnsi="Arial" w:cs="Arial"/>
        </w:rPr>
        <w:t xml:space="preserve"> в разрезе главных распорядителей бюджетных средств отдельно по каждой целевой статье и виду расходов, входящих в ведомственную структуру утвержденного бюджета.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3.2. В случаях изменения действующих расходных обязательств МОМО </w:t>
      </w:r>
      <w:proofErr w:type="gramStart"/>
      <w:r w:rsidRPr="00DF3235">
        <w:rPr>
          <w:rFonts w:ascii="Arial" w:hAnsi="Arial" w:cs="Arial"/>
        </w:rPr>
        <w:t>Северный</w:t>
      </w:r>
      <w:proofErr w:type="gramEnd"/>
      <w:r w:rsidRPr="00DF3235">
        <w:rPr>
          <w:rFonts w:ascii="Arial" w:hAnsi="Arial" w:cs="Arial"/>
        </w:rPr>
        <w:t>, связанных с изменениями законодательства, решениями об изменении или досрочном прекращении реализации ведомственных целевых, муниципальных программ, утвержденных МОМО Северный, планируются уточненные значения бюджетных ассигнований соответствующей целевой статьи.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3.3. 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производится перерасчет значений бюджетных ассигнований по соответствующим целевым статьям.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3.4. Для расчета бюджетных ассигнований на очередной финансовый год используются основные макроэкономические показатели прогноза социально-экономического развития.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3.5.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МОМО Северный, определяется путем суммирования прогнозных оценок расходов по подстатьям, статьям расходов бюджета, составляющих конкретную целевую статью.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 3.6. </w:t>
      </w:r>
      <w:proofErr w:type="gramStart"/>
      <w:r w:rsidRPr="00DF3235">
        <w:rPr>
          <w:rFonts w:ascii="Arial" w:hAnsi="Arial" w:cs="Arial"/>
        </w:rPr>
        <w:t>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МОМО Северный бюджетных средств по разделам, подразделам, целевым статьям и видам расходов проекта бюджета МОМО Северный на очередной финансовый год.</w:t>
      </w:r>
      <w:proofErr w:type="gramEnd"/>
      <w:r w:rsidRPr="00DF3235">
        <w:rPr>
          <w:rFonts w:ascii="Arial" w:hAnsi="Arial" w:cs="Arial"/>
        </w:rPr>
        <w:t xml:space="preserve"> Общий объем бюджетных ассигнований на </w:t>
      </w:r>
      <w:r w:rsidRPr="00DF3235">
        <w:rPr>
          <w:rFonts w:ascii="Arial" w:hAnsi="Arial" w:cs="Arial"/>
        </w:rPr>
        <w:lastRenderedPageBreak/>
        <w:t>исполнение действующих расходных обязательств составляет бюджет действующих обязательств (БДО).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3.7. После определения общего объема бюджетных ассигнований на исполнение действующих расходных обязательств МОМО Северный может быть проведен предварительный расчет общего объема бюджетных ассигнований на исполнение принимаемых расходных обязательств МОМО Северный с учетом объема условно утверждаемых расходов.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3.8. Предварительный расчет общего объема бюджетных ассигнований на исполнение принимаемых расходных обязательств МОМО Северный может быть определен из соотношения: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БПО = Д + О - БДО,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где: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БПО - бюджет принимаемых обязательств;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Д - прогноз налоговых и неналоговых доходов;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О - прогноз изменения остатков средств на счетах по учету средств бюджета;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БДО - бюджет действующих обязательств.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 xml:space="preserve">3.9. Планирование бюджетных ассигнований по бюджетным ассигнованиям на исполнение действующих и принимаемых расходных обязательств МОМО </w:t>
      </w:r>
      <w:proofErr w:type="gramStart"/>
      <w:r w:rsidRPr="00DF3235">
        <w:rPr>
          <w:rFonts w:ascii="Arial" w:hAnsi="Arial" w:cs="Arial"/>
        </w:rPr>
        <w:t>Северный</w:t>
      </w:r>
      <w:proofErr w:type="gramEnd"/>
      <w:r w:rsidRPr="00DF3235">
        <w:rPr>
          <w:rFonts w:ascii="Arial" w:hAnsi="Arial" w:cs="Arial"/>
        </w:rPr>
        <w:t xml:space="preserve"> осуществляется раздельно.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F3235">
        <w:rPr>
          <w:rFonts w:ascii="Arial" w:hAnsi="Arial" w:cs="Arial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DF3235">
        <w:rPr>
          <w:rFonts w:ascii="Arial" w:hAnsi="Arial" w:cs="Arial"/>
        </w:rPr>
        <w:t xml:space="preserve">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F3235">
        <w:rPr>
          <w:rFonts w:ascii="Arial" w:hAnsi="Arial" w:cs="Arial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DF3235">
        <w:rPr>
          <w:rFonts w:ascii="Arial" w:hAnsi="Arial" w:cs="Arial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В целях настоящего Порядка увеличение расходов в связи с индексацией оплаты труда и индексацией расходов на приобретение товаров, работ и услуг, связанных с обеспечением выполнения функций муниципальных бюджетных учреждений, относится к бюджетным ассигнованиям на исполнение действующих расходных обязательств.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Планирование бюджетных ассигнований на исполнение принимаемых обязатель</w:t>
      </w:r>
      <w:proofErr w:type="gramStart"/>
      <w:r w:rsidRPr="00DF3235">
        <w:rPr>
          <w:rFonts w:ascii="Arial" w:hAnsi="Arial" w:cs="Arial"/>
        </w:rPr>
        <w:t>ств пр</w:t>
      </w:r>
      <w:proofErr w:type="gramEnd"/>
      <w:r w:rsidRPr="00DF3235">
        <w:rPr>
          <w:rFonts w:ascii="Arial" w:hAnsi="Arial" w:cs="Arial"/>
        </w:rPr>
        <w:t>оизводится на основании муниципальных правовых актов МОМО Северный, которые должны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3.10.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lastRenderedPageBreak/>
        <w:t>3.11. 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</w:p>
    <w:p w:rsidR="00BD62B6" w:rsidRPr="00DF3235" w:rsidRDefault="00BD62B6" w:rsidP="00BD62B6">
      <w:pPr>
        <w:pStyle w:val="ConsPlusNormal"/>
        <w:ind w:firstLine="709"/>
        <w:jc w:val="both"/>
        <w:rPr>
          <w:rFonts w:ascii="Arial" w:hAnsi="Arial" w:cs="Arial"/>
        </w:rPr>
      </w:pPr>
      <w:r w:rsidRPr="00DF3235">
        <w:rPr>
          <w:rFonts w:ascii="Arial" w:hAnsi="Arial" w:cs="Arial"/>
        </w:rPr>
        <w:t>3.12. Общий объем бюджетных ассигнований главного распорядителя бюджетных средств на очередной финансовый год, относящийся к действующим расходным обязательствам МОМО Северный на момент проведения расчетов, должен соответствовать общему объему доведенных проектировок (контрольных цифр) расходов бюджета МОМО Северный.</w:t>
      </w:r>
    </w:p>
    <w:p w:rsidR="00BD62B6" w:rsidRPr="00DF3235" w:rsidRDefault="00BD62B6" w:rsidP="00BD62B6">
      <w:pPr>
        <w:pStyle w:val="Style4"/>
        <w:widowControl/>
        <w:ind w:left="3538" w:firstLine="709"/>
        <w:rPr>
          <w:rFonts w:ascii="Arial" w:hAnsi="Arial" w:cs="Arial"/>
        </w:rPr>
      </w:pPr>
    </w:p>
    <w:p w:rsidR="00C700B8" w:rsidRPr="000D0609" w:rsidRDefault="00C700B8" w:rsidP="00BD62B6">
      <w:pPr>
        <w:rPr>
          <w:rFonts w:ascii="Arial" w:hAnsi="Arial" w:cs="Arial"/>
          <w:color w:val="000000"/>
        </w:rPr>
      </w:pPr>
      <w:r>
        <w:t xml:space="preserve"> </w:t>
      </w:r>
    </w:p>
    <w:sectPr w:rsidR="00C700B8" w:rsidRPr="000D0609" w:rsidSect="003E1BF5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E6" w:rsidRDefault="00A131E6" w:rsidP="0029061C">
      <w:r>
        <w:separator/>
      </w:r>
    </w:p>
  </w:endnote>
  <w:endnote w:type="continuationSeparator" w:id="0">
    <w:p w:rsidR="00A131E6" w:rsidRDefault="00A131E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E6" w:rsidRDefault="00A131E6" w:rsidP="0029061C">
      <w:r>
        <w:separator/>
      </w:r>
    </w:p>
  </w:footnote>
  <w:footnote w:type="continuationSeparator" w:id="0">
    <w:p w:rsidR="00A131E6" w:rsidRDefault="00A131E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F5" w:rsidRDefault="003E1BF5" w:rsidP="003E1BF5">
    <w:pPr>
      <w:pStyle w:val="a3"/>
      <w:jc w:val="center"/>
    </w:pPr>
    <w:r>
      <w:rPr>
        <w:noProof/>
        <w:lang w:eastAsia="ru-RU"/>
      </w:rPr>
      <w:drawing>
        <wp:inline distT="0" distB="0" distL="0" distR="0" wp14:anchorId="19F7FE9D" wp14:editId="59EF9E42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65857"/>
    <w:multiLevelType w:val="hybridMultilevel"/>
    <w:tmpl w:val="A866C368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621C"/>
    <w:multiLevelType w:val="hybridMultilevel"/>
    <w:tmpl w:val="438E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26D9"/>
    <w:multiLevelType w:val="hybridMultilevel"/>
    <w:tmpl w:val="33DC0388"/>
    <w:lvl w:ilvl="0" w:tplc="9B5EEAE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37883"/>
    <w:multiLevelType w:val="hybridMultilevel"/>
    <w:tmpl w:val="2918D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E2DB8"/>
    <w:multiLevelType w:val="hybridMultilevel"/>
    <w:tmpl w:val="D464C006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69E28A30">
      <w:start w:val="1"/>
      <w:numFmt w:val="russianLower"/>
      <w:lvlText w:val="%2)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3667B"/>
    <w:multiLevelType w:val="hybridMultilevel"/>
    <w:tmpl w:val="84FA1372"/>
    <w:lvl w:ilvl="0" w:tplc="0B3AE9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415BE"/>
    <w:multiLevelType w:val="hybridMultilevel"/>
    <w:tmpl w:val="B946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032F"/>
    <w:multiLevelType w:val="hybridMultilevel"/>
    <w:tmpl w:val="AD38C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B75784"/>
    <w:multiLevelType w:val="hybridMultilevel"/>
    <w:tmpl w:val="248EA7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920669"/>
    <w:multiLevelType w:val="hybridMultilevel"/>
    <w:tmpl w:val="23BEA67E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60280C"/>
    <w:multiLevelType w:val="hybridMultilevel"/>
    <w:tmpl w:val="08B08418"/>
    <w:lvl w:ilvl="0" w:tplc="9B5EE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A1B66"/>
    <w:multiLevelType w:val="hybridMultilevel"/>
    <w:tmpl w:val="77CC47EE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2A90"/>
    <w:multiLevelType w:val="hybridMultilevel"/>
    <w:tmpl w:val="0338B460"/>
    <w:lvl w:ilvl="0" w:tplc="C59C9F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9D01CB"/>
    <w:multiLevelType w:val="hybridMultilevel"/>
    <w:tmpl w:val="86FE494C"/>
    <w:lvl w:ilvl="0" w:tplc="69E28A30">
      <w:start w:val="1"/>
      <w:numFmt w:val="russianLower"/>
      <w:lvlText w:val="%1)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418DB"/>
    <w:multiLevelType w:val="hybridMultilevel"/>
    <w:tmpl w:val="8990C128"/>
    <w:lvl w:ilvl="0" w:tplc="46024A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5056D8"/>
    <w:multiLevelType w:val="hybridMultilevel"/>
    <w:tmpl w:val="AC5A8BCA"/>
    <w:lvl w:ilvl="0" w:tplc="C59C9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23504"/>
    <w:multiLevelType w:val="hybridMultilevel"/>
    <w:tmpl w:val="3F3EBBE4"/>
    <w:lvl w:ilvl="0" w:tplc="AFEC8948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D322CF"/>
    <w:multiLevelType w:val="multilevel"/>
    <w:tmpl w:val="A5E0F6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FBF2212"/>
    <w:multiLevelType w:val="hybridMultilevel"/>
    <w:tmpl w:val="AEE4EF36"/>
    <w:lvl w:ilvl="0" w:tplc="665A23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19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5"/>
    <w:rsid w:val="00031F42"/>
    <w:rsid w:val="00074D02"/>
    <w:rsid w:val="000874EC"/>
    <w:rsid w:val="0011534C"/>
    <w:rsid w:val="0013121D"/>
    <w:rsid w:val="001703F5"/>
    <w:rsid w:val="001B6C5C"/>
    <w:rsid w:val="002006E5"/>
    <w:rsid w:val="002657E8"/>
    <w:rsid w:val="0029061C"/>
    <w:rsid w:val="002B248E"/>
    <w:rsid w:val="002C3E37"/>
    <w:rsid w:val="003D12C8"/>
    <w:rsid w:val="003D7914"/>
    <w:rsid w:val="003E1228"/>
    <w:rsid w:val="003E1BF5"/>
    <w:rsid w:val="003F29FD"/>
    <w:rsid w:val="00413EF6"/>
    <w:rsid w:val="00417158"/>
    <w:rsid w:val="0043450E"/>
    <w:rsid w:val="00553606"/>
    <w:rsid w:val="00554D2E"/>
    <w:rsid w:val="005D445B"/>
    <w:rsid w:val="006003A4"/>
    <w:rsid w:val="00665902"/>
    <w:rsid w:val="00675C36"/>
    <w:rsid w:val="006B5AB5"/>
    <w:rsid w:val="007354B0"/>
    <w:rsid w:val="007A07E7"/>
    <w:rsid w:val="007E46FD"/>
    <w:rsid w:val="00815D6E"/>
    <w:rsid w:val="00852064"/>
    <w:rsid w:val="00863110"/>
    <w:rsid w:val="00930829"/>
    <w:rsid w:val="009B6BC6"/>
    <w:rsid w:val="00A131E6"/>
    <w:rsid w:val="00A97A53"/>
    <w:rsid w:val="00B83E28"/>
    <w:rsid w:val="00BD62B6"/>
    <w:rsid w:val="00C37FAB"/>
    <w:rsid w:val="00C41116"/>
    <w:rsid w:val="00C700B8"/>
    <w:rsid w:val="00CA4691"/>
    <w:rsid w:val="00CA7860"/>
    <w:rsid w:val="00CD693A"/>
    <w:rsid w:val="00CF15E7"/>
    <w:rsid w:val="00D01683"/>
    <w:rsid w:val="00D1234E"/>
    <w:rsid w:val="00DC512B"/>
    <w:rsid w:val="00DE42AD"/>
    <w:rsid w:val="00EA511A"/>
    <w:rsid w:val="00EC0D29"/>
    <w:rsid w:val="00F32342"/>
    <w:rsid w:val="00FE3207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3E1BF5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E1B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1228"/>
    <w:pPr>
      <w:ind w:left="720" w:right="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C700B8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62B6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3E1BF5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E1B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1228"/>
    <w:pPr>
      <w:ind w:left="720" w:right="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C700B8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62B6"/>
    <w:pPr>
      <w:widowControl w:val="0"/>
      <w:autoSpaceDE w:val="0"/>
      <w:autoSpaceDN w:val="0"/>
      <w:adjustRightInd w:val="0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6488-D79C-431B-8B1E-14F5A8AB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0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 Олеговна</dc:creator>
  <cp:lastModifiedBy>Белогузова Анастасия Юрьевна</cp:lastModifiedBy>
  <cp:revision>2</cp:revision>
  <cp:lastPrinted>2019-05-31T07:05:00Z</cp:lastPrinted>
  <dcterms:created xsi:type="dcterms:W3CDTF">2019-12-20T12:25:00Z</dcterms:created>
  <dcterms:modified xsi:type="dcterms:W3CDTF">2019-12-20T12:25:00Z</dcterms:modified>
</cp:coreProperties>
</file>