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D7" w:rsidRPr="00FF56D7" w:rsidRDefault="00FF56D7" w:rsidP="00FF56D7">
      <w:pPr>
        <w:shd w:val="clear" w:color="auto" w:fill="FFFFFF"/>
        <w:spacing w:after="0" w:line="240" w:lineRule="auto"/>
        <w:jc w:val="right"/>
        <w:outlineLvl w:val="1"/>
        <w:rPr>
          <w:rFonts w:ascii="Times New Roman" w:eastAsia="Times New Roman" w:hAnsi="Times New Roman" w:cs="Times New Roman"/>
          <w:bCs/>
          <w:color w:val="000000" w:themeColor="text1"/>
          <w:sz w:val="24"/>
          <w:szCs w:val="24"/>
          <w:lang w:eastAsia="ru-RU"/>
        </w:rPr>
      </w:pPr>
      <w:r w:rsidRPr="00FF56D7">
        <w:rPr>
          <w:rFonts w:ascii="Times New Roman" w:eastAsia="Times New Roman" w:hAnsi="Times New Roman" w:cs="Times New Roman"/>
          <w:bCs/>
          <w:color w:val="000000" w:themeColor="text1"/>
          <w:sz w:val="24"/>
          <w:szCs w:val="24"/>
          <w:lang w:eastAsia="ru-RU"/>
        </w:rPr>
        <w:t>Приложение</w:t>
      </w:r>
    </w:p>
    <w:p w:rsidR="000C2BA4" w:rsidRPr="00FF56D7" w:rsidRDefault="000C2BA4" w:rsidP="000C2BA4">
      <w:pPr>
        <w:shd w:val="clear" w:color="auto" w:fill="FFFFFF"/>
        <w:spacing w:after="0" w:line="240" w:lineRule="auto"/>
        <w:jc w:val="center"/>
        <w:outlineLvl w:val="1"/>
        <w:rPr>
          <w:rFonts w:ascii="Times New Roman" w:eastAsia="Times New Roman" w:hAnsi="Times New Roman" w:cs="Times New Roman"/>
          <w:b/>
          <w:bCs/>
          <w:color w:val="000000" w:themeColor="text1"/>
          <w:sz w:val="32"/>
          <w:szCs w:val="32"/>
          <w:lang w:eastAsia="ru-RU"/>
        </w:rPr>
      </w:pPr>
      <w:r w:rsidRPr="00FF56D7">
        <w:rPr>
          <w:rFonts w:ascii="Times New Roman" w:eastAsia="Times New Roman" w:hAnsi="Times New Roman" w:cs="Times New Roman"/>
          <w:b/>
          <w:bCs/>
          <w:color w:val="000000" w:themeColor="text1"/>
          <w:sz w:val="32"/>
          <w:szCs w:val="32"/>
          <w:lang w:eastAsia="ru-RU"/>
        </w:rPr>
        <w:t>Положение ХVI Всероссийского конкурса деловых женщин «УСПЕХ» 2020</w:t>
      </w:r>
    </w:p>
    <w:p w:rsidR="000C2BA4" w:rsidRPr="000C2BA4" w:rsidRDefault="009B084E" w:rsidP="009B084E">
      <w:pPr>
        <w:shd w:val="clear" w:color="auto" w:fill="FFFFFF"/>
        <w:tabs>
          <w:tab w:val="center" w:pos="4677"/>
          <w:tab w:val="left" w:pos="8164"/>
        </w:tabs>
        <w:spacing w:after="0" w:line="240" w:lineRule="auto"/>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ab/>
      </w:r>
      <w:r w:rsidR="000C2BA4" w:rsidRPr="000C2BA4">
        <w:rPr>
          <w:rFonts w:ascii="Times New Roman" w:eastAsia="Times New Roman" w:hAnsi="Times New Roman" w:cs="Times New Roman"/>
          <w:b/>
          <w:bCs/>
          <w:color w:val="000000" w:themeColor="text1"/>
          <w:sz w:val="32"/>
          <w:szCs w:val="32"/>
          <w:lang w:eastAsia="ru-RU"/>
        </w:rPr>
        <w:t>ПРЕМИЯ «ЗОЛОТАЯ ПТИЦА»</w:t>
      </w:r>
      <w:r>
        <w:rPr>
          <w:rFonts w:ascii="Times New Roman" w:eastAsia="Times New Roman" w:hAnsi="Times New Roman" w:cs="Times New Roman"/>
          <w:b/>
          <w:bCs/>
          <w:color w:val="000000" w:themeColor="text1"/>
          <w:sz w:val="32"/>
          <w:szCs w:val="32"/>
          <w:lang w:eastAsia="ru-RU"/>
        </w:rPr>
        <w:tab/>
      </w:r>
    </w:p>
    <w:p w:rsidR="000C2BA4" w:rsidRPr="000C2BA4" w:rsidRDefault="000C2BA4" w:rsidP="000C2BA4">
      <w:pPr>
        <w:shd w:val="clear" w:color="auto" w:fill="FFFFFF"/>
        <w:spacing w:after="0" w:line="420" w:lineRule="atLeast"/>
        <w:jc w:val="center"/>
        <w:rPr>
          <w:rFonts w:ascii="Times New Roman" w:eastAsia="Times New Roman" w:hAnsi="Times New Roman" w:cs="Times New Roman"/>
          <w:color w:val="000000" w:themeColor="text1"/>
          <w:sz w:val="24"/>
          <w:szCs w:val="24"/>
          <w:lang w:eastAsia="ru-RU"/>
        </w:rPr>
      </w:pPr>
      <w:r w:rsidRPr="000C2BA4">
        <w:rPr>
          <w:rFonts w:ascii="Times New Roman" w:eastAsia="Times New Roman" w:hAnsi="Times New Roman" w:cs="Times New Roman"/>
          <w:b/>
          <w:bCs/>
          <w:color w:val="000000" w:themeColor="text1"/>
          <w:sz w:val="24"/>
          <w:szCs w:val="24"/>
          <w:lang w:eastAsia="ru-RU"/>
        </w:rPr>
        <w:t>  </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Cs/>
          <w:i/>
          <w:iCs/>
          <w:sz w:val="24"/>
          <w:szCs w:val="24"/>
          <w:lang w:eastAsia="ru-RU"/>
        </w:rPr>
        <w:t>Автор проекта</w:t>
      </w:r>
      <w:r w:rsidRPr="000C2BA4">
        <w:rPr>
          <w:rFonts w:ascii="Times New Roman" w:eastAsia="Times New Roman" w:hAnsi="Times New Roman" w:cs="Times New Roman"/>
          <w:sz w:val="24"/>
          <w:szCs w:val="24"/>
          <w:lang w:eastAsia="ru-RU"/>
        </w:rPr>
        <w:t> </w:t>
      </w:r>
      <w:r w:rsidR="00FF56D7">
        <w:rPr>
          <w:rFonts w:ascii="Times New Roman" w:eastAsia="Times New Roman" w:hAnsi="Times New Roman" w:cs="Times New Roman"/>
          <w:sz w:val="24"/>
          <w:szCs w:val="24"/>
          <w:lang w:eastAsia="ru-RU"/>
        </w:rPr>
        <w:t xml:space="preserve"> </w:t>
      </w:r>
      <w:r w:rsidRPr="000C2BA4">
        <w:rPr>
          <w:rFonts w:ascii="Times New Roman" w:eastAsia="Times New Roman" w:hAnsi="Times New Roman" w:cs="Times New Roman"/>
          <w:bCs/>
          <w:i/>
          <w:iCs/>
          <w:sz w:val="24"/>
          <w:szCs w:val="24"/>
          <w:lang w:eastAsia="ru-RU"/>
        </w:rPr>
        <w:t>Президент Общероссийской общественной организации</w:t>
      </w:r>
      <w:r w:rsidRPr="00FF56D7">
        <w:rPr>
          <w:rFonts w:ascii="Times New Roman" w:eastAsia="Times New Roman" w:hAnsi="Times New Roman" w:cs="Times New Roman"/>
          <w:bCs/>
          <w:i/>
          <w:iCs/>
          <w:sz w:val="24"/>
          <w:szCs w:val="24"/>
          <w:lang w:eastAsia="ru-RU"/>
        </w:rPr>
        <w:t xml:space="preserve"> </w:t>
      </w:r>
      <w:r w:rsidRPr="000C2BA4">
        <w:rPr>
          <w:rFonts w:ascii="Times New Roman" w:eastAsia="Times New Roman" w:hAnsi="Times New Roman" w:cs="Times New Roman"/>
          <w:bCs/>
          <w:i/>
          <w:iCs/>
          <w:sz w:val="24"/>
          <w:szCs w:val="24"/>
          <w:lang w:eastAsia="ru-RU"/>
        </w:rPr>
        <w:t xml:space="preserve">«Деловые женщины России»   Костина Наталия Львовна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w:t>
      </w:r>
      <w:r w:rsidRPr="000C2BA4">
        <w:rPr>
          <w:rFonts w:ascii="Times New Roman" w:eastAsia="Times New Roman" w:hAnsi="Times New Roman" w:cs="Times New Roman"/>
          <w:b/>
          <w:bCs/>
          <w:sz w:val="24"/>
          <w:szCs w:val="24"/>
          <w:lang w:eastAsia="ru-RU"/>
        </w:rPr>
        <w:t>1. Общие положения.</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Настоящее положение разработано в соответствии с Уставом, иными внутренними документами Общероссийской общественной организации «Деловые женщины России»,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а также действующим законодательством Российской Федерации (РФ).</w:t>
      </w:r>
    </w:p>
    <w:p w:rsidR="000C2BA4" w:rsidRDefault="000C2BA4" w:rsidP="00FF56D7">
      <w:pPr>
        <w:shd w:val="clear" w:color="auto" w:fill="FFFFFF"/>
        <w:spacing w:before="269" w:after="269" w:line="240" w:lineRule="auto"/>
        <w:jc w:val="both"/>
        <w:rPr>
          <w:rFonts w:ascii="Times New Roman" w:eastAsia="Times New Roman" w:hAnsi="Times New Roman" w:cs="Times New Roman"/>
          <w:b/>
          <w:bCs/>
          <w:sz w:val="24"/>
          <w:szCs w:val="24"/>
          <w:lang w:eastAsia="ru-RU"/>
        </w:rPr>
      </w:pPr>
      <w:r w:rsidRPr="000C2BA4">
        <w:rPr>
          <w:rFonts w:ascii="Times New Roman" w:eastAsia="Times New Roman" w:hAnsi="Times New Roman" w:cs="Times New Roman"/>
          <w:b/>
          <w:bCs/>
          <w:sz w:val="24"/>
          <w:szCs w:val="24"/>
          <w:lang w:eastAsia="ru-RU"/>
        </w:rPr>
        <w:t xml:space="preserve">Организатор конкурса: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Общероссийская общественная организация «Деловые женщины России».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Поддержка: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Совет по консолидации женского движения России, Совет Федерации ФС РФ, Общероссийская общественная организация «Деловая Россия», Российский Союз промышленников и предпринимателей.</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 Цели и задачи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2.1. Конкурс проводится в целях: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2.1.1. Повышения роли деловой, социально-активной женщины в жизни государства и общества; привлечения внимания к женскому предпринимательству и улучшение его качества; развития, поддержки и популяризации положительного образа деловой женщины в регионах и городах России; возрождения и укрепления социальной инфраструктуры, основанной на деловой активности женщин.</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2.2. Задачи, решаемые при проведении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2.2.1. Выявление и выдвижение социально-активных женщин во всех областях народного хозяйства; общественное признание и награждение лучших деловых женщин во всех субъектах РФ </w:t>
      </w:r>
      <w:r w:rsidRPr="000C2BA4">
        <w:rPr>
          <w:rFonts w:ascii="Times New Roman" w:eastAsia="Times New Roman" w:hAnsi="Times New Roman" w:cs="Times New Roman"/>
          <w:b/>
          <w:bCs/>
          <w:sz w:val="24"/>
          <w:szCs w:val="24"/>
          <w:lang w:eastAsia="ru-RU"/>
        </w:rPr>
        <w:t>премией «Золотая птица»</w:t>
      </w:r>
      <w:r w:rsidRPr="000C2BA4">
        <w:rPr>
          <w:rFonts w:ascii="Times New Roman" w:eastAsia="Times New Roman" w:hAnsi="Times New Roman" w:cs="Times New Roman"/>
          <w:sz w:val="24"/>
          <w:szCs w:val="24"/>
          <w:lang w:eastAsia="ru-RU"/>
        </w:rPr>
        <w:t>;</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2.2.2. поощрение и стимулирование женской социальной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предпринимательской инициативы путем присвоения «Знака Качества»;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2.2.3. выявление и общественное признание как самих субъектов, регионов и городов России с благоприятными условиями для улучшения качества жизни женщин, детей и укрепления семьи, так и деятельности лучших администраций субъектов, регионов и городов России, способствующих повышению роли женщины и развитию женской социальной и предпринимательской инициативы;</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2.2.4. выявление, оценка и признание наиболее эффективной жизни и деятельности как самих женщин на различных руководящих постах во всех областях народного хозяйства, </w:t>
      </w:r>
      <w:r w:rsidRPr="000C2BA4">
        <w:rPr>
          <w:rFonts w:ascii="Times New Roman" w:eastAsia="Times New Roman" w:hAnsi="Times New Roman" w:cs="Times New Roman"/>
          <w:sz w:val="24"/>
          <w:szCs w:val="24"/>
          <w:lang w:eastAsia="ru-RU"/>
        </w:rPr>
        <w:lastRenderedPageBreak/>
        <w:t xml:space="preserve">так и деятельности предприятий (организаций) всех форм собственности, в том числе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общественных;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2.2.5. коммуникация, объединение интересов, обмен мнением и опытом женщин по наиболее актуальным вопросам – укрепления семьи, воспитания детей, улучшения качества жизни, социальным инновациям, эффективным способам развития регионов, городов и предприятий.</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3. Основные принципы, реализуемые в ходе проведения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Объективность – для построения объективной процедуры оценки участниц конкурса строится идеальный образ деловой женщины России, с которым каждая участница может сравнить себя. Оценка участниц происходит на основании присланных документов.</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3.2. </w:t>
      </w:r>
      <w:proofErr w:type="spellStart"/>
      <w:r w:rsidRPr="000C2BA4">
        <w:rPr>
          <w:rFonts w:ascii="Times New Roman" w:eastAsia="Times New Roman" w:hAnsi="Times New Roman" w:cs="Times New Roman"/>
          <w:sz w:val="24"/>
          <w:szCs w:val="24"/>
          <w:lang w:eastAsia="ru-RU"/>
        </w:rPr>
        <w:t>Региональность</w:t>
      </w:r>
      <w:proofErr w:type="spellEnd"/>
      <w:r w:rsidRPr="000C2BA4">
        <w:rPr>
          <w:rFonts w:ascii="Times New Roman" w:eastAsia="Times New Roman" w:hAnsi="Times New Roman" w:cs="Times New Roman"/>
          <w:sz w:val="24"/>
          <w:szCs w:val="24"/>
          <w:lang w:eastAsia="ru-RU"/>
        </w:rPr>
        <w:t xml:space="preserve"> - возможность участия в конкурсе представительниц из различных субъектов РФ, равно как и участие всех субъектов РФ.</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3.3. Публичность – свободное и открытое предоставление информации о ходе проведения и результатах конкурса СМИ и общественным институтам.</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4. Результаты, получаемые в процессе проведения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Определение деловых женщин на местах; определение организаций, предприятий, структурных подразделений, возглавляемых женщинами; выдвижение администраций субъектов, регионов, городов РФ, способствующих повышению роли женщины, предоставляющих возможность проявления женских предпринимательских инициатив;</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Сбор и структурирование информации о состоянии деловых женщин в России;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Издание итоговых материалов по результатам проведения Конкурса, пропагандирующих положительный опыт развития деловых женщин, субъектов, регионов, городов, организаций и предприятий РФ.</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4.4.Издание аналитических материалов о методах успешной деятельности и стратегии развития, творческих работ конкурсантов. Направление их в федеральные и региональные органы власти, библиотеки, профильные учебные заведения, СМИ. Размещение на сайте Организации.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4.5.Размещение на сайте Организации информации о предприятиях и организациях,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их продукции, работах, услугах.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4.6. Издание каталога, отражающего итоги Конкурса и содержащего информацию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о предприятиях и организациях, их продукции, работах, услугах.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4.7. Рекомендации Организации в соответствующие федеральные и региональные органы о приобретении продукции, выполнении работ и услуг, участии в конкурсе на госзаказ победителей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4.8. Рекомендации Организации для сотрудничества с Российскими и зарубежными кредитными организациями  победителям Конкурса.</w:t>
      </w:r>
    </w:p>
    <w:p w:rsidR="00FF56D7" w:rsidRDefault="00FF56D7" w:rsidP="00FF56D7">
      <w:pPr>
        <w:shd w:val="clear" w:color="auto" w:fill="FFFFFF"/>
        <w:spacing w:before="269" w:after="269" w:line="240" w:lineRule="auto"/>
        <w:jc w:val="both"/>
        <w:rPr>
          <w:rFonts w:ascii="Times New Roman" w:eastAsia="Times New Roman" w:hAnsi="Times New Roman" w:cs="Times New Roman"/>
          <w:b/>
          <w:bCs/>
          <w:sz w:val="24"/>
          <w:szCs w:val="24"/>
          <w:lang w:eastAsia="ru-RU"/>
        </w:rPr>
      </w:pP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lastRenderedPageBreak/>
        <w:t>5. Организационная структура Конкурса.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5.1. Для осуществления целей и задач создается Организационный комитет (далее – Оргкомитет), действующий на основании Положения об Оргкомитете.</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5.2. Подразделениями Оргкомитета являются Конкурсная комиссия и Экспертные группы, действующие на основании Положений, регламентирующих порядок осуществления их полномочий.</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5.3. В целях соблюдения принципов, задач Конкурса, а также морально-этических норм, при проведении этапов Конкурса Оргкомитетом создается Попечительский совет, являющийся контрольно-консультационным органом и действующим на основании Положения о Попечительском совете.</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6. Номинации и участники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6.1. В конкурсе могут принимать участие все женщины с 18 лет, независимо от социального или семейного положения, места проживания, занимаемой должности и направления деятельности.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6.2. Конкурс проводится ежегодно по следующим основным номинациям:</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6.2.1. </w:t>
      </w:r>
      <w:r w:rsidRPr="000C2BA4">
        <w:rPr>
          <w:rFonts w:ascii="Times New Roman" w:eastAsia="Times New Roman" w:hAnsi="Times New Roman" w:cs="Times New Roman"/>
          <w:b/>
          <w:bCs/>
          <w:sz w:val="24"/>
          <w:szCs w:val="24"/>
          <w:lang w:eastAsia="ru-RU"/>
        </w:rPr>
        <w:t xml:space="preserve">«Лучший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женщины».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Для участия в данной номинации приглашаются администрации субъектов, регионов, городов Российской Федерации независимо от своего размера.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Данная номинация выдвинута Оргкомитетом конкурса для выявления субъектов, регионов, городов РФ, которые характеризуются развитым женским предпринимательством или проводящие на своей территории успешную работу по развитию и поддержке женского предпринимательства, проявляющие чуткое отношение к деловым женщинам, в любых сферах их жизни, заботящиеся о благополучии женщин в здоровье, семье, бизнесе.</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основу критериев отбора закладывается статистическая информация по процентному соотношению женщин-предпринимателей, женщин-руководителей государственных предприятий, женщин–руководителей общественных организаций субъекта, региона, города, средняя продолжительность жизни населения, количество браков и разводов, показатели рождаемости и смертности, наличию социальных женских инноваций.</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Для участия в конкурсе субъекта, региона, города Российской Федерации (в лице представителя администрации или организации, готового его представлять) нужно предоставить краткую информацию по тематике конкурса о субъекте, регионе, городе и заполнить заявку. Для представления «Женского лица успеха субъекта, региона, города» и получения Оргкомитетом дополнительной информации администрация субъекта, региона, города выдвигает к участию в конкурсе не менее двух представительницах из числа лучших деловых женщин субъекта, региона, города.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По результатам проведения Конкурса в данной номинации среди субъектов, регионов, городов-финалистов РФ выявляется победители в каждом федеральном округе РФ. Город-победитель награждается Почетным Дипломом победителя и общественной </w:t>
      </w:r>
      <w:r w:rsidRPr="000C2BA4">
        <w:rPr>
          <w:rFonts w:ascii="Times New Roman" w:eastAsia="Times New Roman" w:hAnsi="Times New Roman" w:cs="Times New Roman"/>
          <w:sz w:val="24"/>
          <w:szCs w:val="24"/>
          <w:lang w:eastAsia="ru-RU"/>
        </w:rPr>
        <w:lastRenderedPageBreak/>
        <w:t>премией «Золотая птица». Города-финалисты награждаются Почетной Грамотой финалиста.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bookmarkStart w:id="0" w:name="_GoBack"/>
      <w:bookmarkEnd w:id="0"/>
      <w:r w:rsidRPr="000C2BA4">
        <w:rPr>
          <w:rFonts w:ascii="Times New Roman" w:eastAsia="Times New Roman" w:hAnsi="Times New Roman" w:cs="Times New Roman"/>
          <w:sz w:val="24"/>
          <w:szCs w:val="24"/>
          <w:lang w:eastAsia="ru-RU"/>
        </w:rPr>
        <w:t xml:space="preserve">6.2.2. </w:t>
      </w:r>
      <w:r w:rsidRPr="000C2BA4">
        <w:rPr>
          <w:rFonts w:ascii="Times New Roman" w:eastAsia="Times New Roman" w:hAnsi="Times New Roman" w:cs="Times New Roman"/>
          <w:b/>
          <w:bCs/>
          <w:sz w:val="24"/>
          <w:szCs w:val="24"/>
          <w:lang w:eastAsia="ru-RU"/>
        </w:rPr>
        <w:t>«Лучшая представительница деловых женщин России».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Для участия в данной номинации приглашаются деловые женщины, проживающие на территории Российской Федерации. Понятие «деловая» каждая женщина определяет сама.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Область деятельности претенденток определяется самостоятельно.</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номинации, на основании экспертной оценки выявляются кандидаты в победители из общего числа участниц по 7 Федеральным округам. </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решению Конкурсной комиссии победительницы по критериям отбора выбираются из числа претенденток. Победительницы становятся лауреатами премии «Золотая птица». Победители Конкурса награждаются Почетными Дипломами и премией «Золотая птица». Финалисты награждаются Почетной Грамотой финалиста.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Основные критерии отбора:</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Личные качества.</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Деловая репутация</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Финансовое влияние.</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Социальная активность.</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Гармония в семейных отношениях.</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Организационные навыки и уровень мышления.</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Умение создавать/работать в команде.</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Способность генерировать новые идеи.</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Адаптивность (умение соответствовать современным тенденциям и требованиям).</w:t>
      </w:r>
    </w:p>
    <w:p w:rsidR="000C2BA4" w:rsidRPr="000C2BA4" w:rsidRDefault="000C2BA4" w:rsidP="00FF56D7">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Оперативность реагирования на изменение рыночной ситуации.</w:t>
      </w:r>
    </w:p>
    <w:p w:rsidR="000C2BA4" w:rsidRPr="000C2BA4" w:rsidRDefault="000C2BA4" w:rsidP="00FF56D7">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Внешний имидж, внешняя привлекательность.</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6.2.2.1.</w:t>
      </w:r>
      <w:r w:rsidRPr="000C2BA4">
        <w:rPr>
          <w:rFonts w:ascii="Times New Roman" w:eastAsia="Times New Roman" w:hAnsi="Times New Roman" w:cs="Times New Roman"/>
          <w:b/>
          <w:bCs/>
          <w:sz w:val="24"/>
          <w:szCs w:val="24"/>
          <w:lang w:eastAsia="ru-RU"/>
        </w:rPr>
        <w:t>«Лучшая молодая представительница деловых женщин России»</w:t>
      </w:r>
      <w:r w:rsidRPr="000C2BA4">
        <w:rPr>
          <w:rFonts w:ascii="Times New Roman" w:eastAsia="Times New Roman" w:hAnsi="Times New Roman" w:cs="Times New Roman"/>
          <w:sz w:val="24"/>
          <w:szCs w:val="24"/>
          <w:lang w:eastAsia="ru-RU"/>
        </w:rPr>
        <w:t xml:space="preserve"> (до 35 лет). Данная номинация выдвинута Оргкомитетом конкурса для выявления и продвижения представительниц молодого поколения деловых женщин России, начинающих реализовывать свой творческий потенциал, выявления и поощрения молодых руководителей, обеспечивающих прогрессивное развитие предприятия, повышение профессиональных и управленческих навыков работающих.</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6.2.2.2.</w:t>
      </w:r>
      <w:r w:rsidRPr="000C2BA4">
        <w:rPr>
          <w:rFonts w:ascii="Times New Roman" w:eastAsia="Times New Roman" w:hAnsi="Times New Roman" w:cs="Times New Roman"/>
          <w:b/>
          <w:bCs/>
          <w:sz w:val="24"/>
          <w:szCs w:val="24"/>
          <w:lang w:eastAsia="ru-RU"/>
        </w:rPr>
        <w:t>«Лучшая представительница деловых женщин России – бабушка».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Данная номинация выдвинута Оргкомитетом конкурса для решения важнейших вопросов укрепления авторитета и поддержки института семьи, базовых семейных ценностей, для выявления лучших представительниц деловых женщин России, реализовавших свой творческий потенциал, имеющих большой жизненный опыт, который они передают своим внукам, осуществляя преемственность поколений и, внося огромный личный вклад, как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в дело воспитания молодого поколения, так и процветания страны.</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6.2.3. </w:t>
      </w:r>
      <w:r w:rsidRPr="000C2BA4">
        <w:rPr>
          <w:rFonts w:ascii="Times New Roman" w:eastAsia="Times New Roman" w:hAnsi="Times New Roman" w:cs="Times New Roman"/>
          <w:b/>
          <w:bCs/>
          <w:sz w:val="24"/>
          <w:szCs w:val="24"/>
          <w:lang w:eastAsia="ru-RU"/>
        </w:rPr>
        <w:t>«Лучшая отрасль, организация, предприятие, структурное подразделение, возглавляемое женщиной, в области народного хозяйства».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lastRenderedPageBreak/>
        <w:t>Для участия в данной номинации приглашаются женщины – руководители организаций, предприятий всех форм собственности, в том числе общественные, структурных подразделений организаций, осуществляющие свою деятельность на территории всех субъектов Российской Федерации.</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Данная номинация выдвинута Оргкомитетом конкурса для выявления предприятий </w:t>
      </w:r>
      <w:r w:rsidR="00FF56D7">
        <w:rPr>
          <w:rFonts w:ascii="Times New Roman" w:eastAsia="Times New Roman" w:hAnsi="Times New Roman" w:cs="Times New Roman"/>
          <w:sz w:val="24"/>
          <w:szCs w:val="24"/>
          <w:lang w:eastAsia="ru-RU"/>
        </w:rPr>
        <w:br/>
      </w:r>
      <w:r w:rsidRPr="000C2BA4">
        <w:rPr>
          <w:rFonts w:ascii="Times New Roman" w:eastAsia="Times New Roman" w:hAnsi="Times New Roman" w:cs="Times New Roman"/>
          <w:sz w:val="24"/>
          <w:szCs w:val="24"/>
          <w:lang w:eastAsia="ru-RU"/>
        </w:rPr>
        <w:t>и организаций РФ, структурных подразделений организаций, возглавляемых женщинами - руководителями, которые характеризуются высоким уровнем производства и управления, успешно развиваются, имеют тенденции к росту и расширению.</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данной номинации участвуют женщины всех областей деятельности народного хозяйства (культуры, науки, СМИ, моды, управления, власти, воспитания детей и т.д.).</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основе критериев отбора для данной номинации лежат: личные качества женщины как руководителя организации, предприятия, структурного подразделения, финансовое влияние, социальная активность, организационные навыки и уровень мышления, а также показатели социальной и финансово-экономической деятельности предприятия за последние два года и соответствующая динамика их роста.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номинации, на основании экспертной оценки выявляются кандидаты в победители из общего числа заявленных на Конкурс организаций, предприятий всех форм собственности, в том числе общественных, структурных подразделений организаций по 7 Федеральным округам России. Победительницы становятся лауреатами премии «Золотая птица». По решению Конкурсной комиссии победительницы из числа претенденток получают Почетные дипломы и премию «Золотая птица».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6.3. По номинации 6.2.1. в Конкурсе участвуют администрации субъектов, регионов и городов РФ.</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6.4. К участию в Конкурсе по номинации 6.2.3 приглашаются как юридические лица – предприятия и организации, которыми руководят женщины, так и отдельные структурные подразделения организаций и предприятий всех форм собственности, чья деятельность способствует улучшению качества жизни россиян.</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7</w:t>
      </w:r>
      <w:r w:rsidRPr="000C2BA4">
        <w:rPr>
          <w:rFonts w:ascii="Times New Roman" w:eastAsia="Times New Roman" w:hAnsi="Times New Roman" w:cs="Times New Roman"/>
          <w:sz w:val="24"/>
          <w:szCs w:val="24"/>
          <w:lang w:eastAsia="ru-RU"/>
        </w:rPr>
        <w:t xml:space="preserve">. </w:t>
      </w:r>
      <w:r w:rsidRPr="000C2BA4">
        <w:rPr>
          <w:rFonts w:ascii="Times New Roman" w:eastAsia="Times New Roman" w:hAnsi="Times New Roman" w:cs="Times New Roman"/>
          <w:b/>
          <w:bCs/>
          <w:sz w:val="24"/>
          <w:szCs w:val="24"/>
          <w:lang w:eastAsia="ru-RU"/>
        </w:rPr>
        <w:t>Порядок проведения конкурса по номинациям 6.2.1.-6.2.3.</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7.1. Конкурс проводится в два этапа.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7.2. Первый этап – региональный, предусматривает определение и выдвижение участников конкурса и кандидаток по регионам от муниципальных образований (сельских и городских поселений, районов) на звание «лучшая» по всем номинациям в каждом федеральном округе. Кандидаты на участие в конкурсе могут самовыдвигаться, выдвигаться администрацией, руководством предприятий и организаций, выполняя условия Конкурса и настоящего Положения и предоставляя Оргкомитету необходимые документы.</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7.3. Второй, финальный этап –Всероссийский </w:t>
      </w:r>
      <w:r w:rsidRPr="000C2BA4">
        <w:rPr>
          <w:rFonts w:ascii="Times New Roman" w:eastAsia="Times New Roman" w:hAnsi="Times New Roman" w:cs="Times New Roman"/>
          <w:b/>
          <w:bCs/>
          <w:sz w:val="24"/>
          <w:szCs w:val="24"/>
          <w:lang w:eastAsia="ru-RU"/>
        </w:rPr>
        <w:t>проводится в Москве</w:t>
      </w:r>
      <w:r w:rsidRPr="000C2BA4">
        <w:rPr>
          <w:rFonts w:ascii="Times New Roman" w:eastAsia="Times New Roman" w:hAnsi="Times New Roman" w:cs="Times New Roman"/>
          <w:sz w:val="24"/>
          <w:szCs w:val="24"/>
          <w:lang w:eastAsia="ru-RU"/>
        </w:rPr>
        <w:t xml:space="preserve"> и определяет победителей и финалистов в каждой номинации из числа претендентов, представленных регионами и их награждение: вручение именных и «специальных» призов конкурса.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b/>
          <w:sz w:val="24"/>
          <w:szCs w:val="24"/>
          <w:lang w:eastAsia="ru-RU"/>
        </w:rPr>
      </w:pPr>
      <w:r w:rsidRPr="000C2BA4">
        <w:rPr>
          <w:rFonts w:ascii="Times New Roman" w:eastAsia="Times New Roman" w:hAnsi="Times New Roman" w:cs="Times New Roman"/>
          <w:sz w:val="24"/>
          <w:szCs w:val="24"/>
          <w:lang w:eastAsia="ru-RU"/>
        </w:rPr>
        <w:t xml:space="preserve">7.4. </w:t>
      </w:r>
      <w:r w:rsidRPr="000C2BA4">
        <w:rPr>
          <w:rFonts w:ascii="Times New Roman" w:eastAsia="Times New Roman" w:hAnsi="Times New Roman" w:cs="Times New Roman"/>
          <w:b/>
          <w:sz w:val="24"/>
          <w:szCs w:val="24"/>
          <w:lang w:eastAsia="ru-RU"/>
        </w:rPr>
        <w:t xml:space="preserve">За участие в конкурсе взимается регистрационный взнос в соответствии </w:t>
      </w:r>
      <w:r w:rsidR="00FF56D7">
        <w:rPr>
          <w:rFonts w:ascii="Times New Roman" w:eastAsia="Times New Roman" w:hAnsi="Times New Roman" w:cs="Times New Roman"/>
          <w:b/>
          <w:sz w:val="24"/>
          <w:szCs w:val="24"/>
          <w:lang w:eastAsia="ru-RU"/>
        </w:rPr>
        <w:br/>
      </w:r>
      <w:r w:rsidRPr="000C2BA4">
        <w:rPr>
          <w:rFonts w:ascii="Times New Roman" w:eastAsia="Times New Roman" w:hAnsi="Times New Roman" w:cs="Times New Roman"/>
          <w:b/>
          <w:sz w:val="24"/>
          <w:szCs w:val="24"/>
          <w:lang w:eastAsia="ru-RU"/>
        </w:rPr>
        <w:t xml:space="preserve">с номинациями и областями деятельности конкурсанток, который предполагает </w:t>
      </w:r>
      <w:r w:rsidRPr="000C2BA4">
        <w:rPr>
          <w:rFonts w:ascii="Times New Roman" w:eastAsia="Times New Roman" w:hAnsi="Times New Roman" w:cs="Times New Roman"/>
          <w:b/>
          <w:sz w:val="24"/>
          <w:szCs w:val="24"/>
          <w:lang w:eastAsia="ru-RU"/>
        </w:rPr>
        <w:lastRenderedPageBreak/>
        <w:t xml:space="preserve">участие в конкурсе, в итоговых мероприятиях конкурса, размещение информации об участниках на сайте организации </w:t>
      </w:r>
      <w:proofErr w:type="spellStart"/>
      <w:r w:rsidRPr="000C2BA4">
        <w:rPr>
          <w:rFonts w:ascii="Times New Roman" w:eastAsia="Times New Roman" w:hAnsi="Times New Roman" w:cs="Times New Roman"/>
          <w:b/>
          <w:sz w:val="24"/>
          <w:szCs w:val="24"/>
          <w:lang w:eastAsia="ru-RU"/>
        </w:rPr>
        <w:t>джр.рф</w:t>
      </w:r>
      <w:proofErr w:type="spellEnd"/>
      <w:r w:rsidRPr="000C2BA4">
        <w:rPr>
          <w:rFonts w:ascii="Times New Roman" w:eastAsia="Times New Roman" w:hAnsi="Times New Roman" w:cs="Times New Roman"/>
          <w:b/>
          <w:sz w:val="24"/>
          <w:szCs w:val="24"/>
          <w:lang w:eastAsia="ru-RU"/>
        </w:rPr>
        <w:t>, dgr.ru. Размер регистрационного взноса устанавливается Оргкомитетом.</w:t>
      </w:r>
    </w:p>
    <w:p w:rsidR="00FF56D7" w:rsidRDefault="00FF56D7" w:rsidP="000C2BA4">
      <w:pPr>
        <w:shd w:val="clear" w:color="auto" w:fill="FFFFFF"/>
        <w:spacing w:before="269" w:after="269" w:line="240" w:lineRule="auto"/>
        <w:jc w:val="both"/>
        <w:rPr>
          <w:rFonts w:ascii="Times New Roman" w:eastAsia="Times New Roman" w:hAnsi="Times New Roman" w:cs="Times New Roman"/>
          <w:b/>
          <w:bCs/>
          <w:i/>
          <w:iCs/>
          <w:sz w:val="24"/>
          <w:szCs w:val="24"/>
          <w:lang w:eastAsia="ru-RU"/>
        </w:rPr>
      </w:pPr>
    </w:p>
    <w:p w:rsidR="00FF56D7" w:rsidRDefault="00FF56D7" w:rsidP="000C2BA4">
      <w:pPr>
        <w:shd w:val="clear" w:color="auto" w:fill="FFFFFF"/>
        <w:spacing w:before="269" w:after="269" w:line="240" w:lineRule="auto"/>
        <w:jc w:val="both"/>
        <w:rPr>
          <w:rFonts w:ascii="Times New Roman" w:eastAsia="Times New Roman" w:hAnsi="Times New Roman" w:cs="Times New Roman"/>
          <w:b/>
          <w:bCs/>
          <w:i/>
          <w:iCs/>
          <w:sz w:val="24"/>
          <w:szCs w:val="24"/>
          <w:lang w:eastAsia="ru-RU"/>
        </w:rPr>
      </w:pP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 Попечительском совете</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1. Общие положения.</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Попечительский совет создается в целях содействия проведению Всероссийского конкурса деловых женщин «Успех», в том числе укрепления связей с организациями, осуществляющими свою деятельность в сфере женского предпринимательства, пропаганды положительного опыта, а также с представителями органов государственной власти, привлечения иных заинтересованных лиц, обеспечения соответствия проводимых процедур морально-этическим нормам и обычаям делового оборота.</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 Состав Попечительского совета.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Состав членов Попечительского совета, а также их число утверждается Председателем Попечительского совета.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В состав Попечительского совета входят Председатель, Сопредседатель, секретарь и его члены.</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3. Заседания Попечительного совета.</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Заседания Попечительского совета ведет его Председатель или Сопредседатель.</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В заседаниях Попечительского совета, по согласованию с его Председателем, имеют право принимать участие заинтересованные лица, не являющиеся его членами.</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4. Компетенция Попечительского совета: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принимает меры по укреплению связей с предприятиями и организациями, представителями органов государственной власти, а также иными лицами в интересах реализации целей и задач, провозглашенных конкурсом;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получает от Организационного комитета необходимые для осуществления возложенных на него функций документы и информацию;</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дает рекомендации и предложения по улучшению условий проведения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 заслушивает информацию Председателя Организационного 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4.5. рассматривает поступающие в Попечительский совет заявления и обращения заинтересованных лиц по вопросам, касающимся проведения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4.6. осуществляет контроль над соблюдением морально-этических норм в ходе проведения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4.7. привлекает дополнительные интеллектуальные и материальные ресурсы для реализации целей и задач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4.8. участвует во всех мероприятиях, проводимых в рамках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4.9. решения Попечительского совета принимаются большинством голосов от числа присутствующих.</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lastRenderedPageBreak/>
        <w:t>5. Полномочия Попечительского совета: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5.1. утверждает положение о Попечительском совете;</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5.2. утверждает решения Конкурсной комиссии;</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5.3. принимает решения об учреждении дополнительных номинаций конкурса и «специальных» призов.</w:t>
      </w:r>
    </w:p>
    <w:p w:rsidR="00FF56D7" w:rsidRDefault="00FF56D7" w:rsidP="000C2BA4">
      <w:pPr>
        <w:shd w:val="clear" w:color="auto" w:fill="FFFFFF"/>
        <w:spacing w:before="269" w:after="269" w:line="240" w:lineRule="auto"/>
        <w:jc w:val="both"/>
        <w:rPr>
          <w:rFonts w:ascii="Times New Roman" w:eastAsia="Times New Roman" w:hAnsi="Times New Roman" w:cs="Times New Roman"/>
          <w:b/>
          <w:bCs/>
          <w:i/>
          <w:iCs/>
          <w:sz w:val="24"/>
          <w:szCs w:val="24"/>
          <w:lang w:eastAsia="ru-RU"/>
        </w:rPr>
      </w:pP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 xml:space="preserve">Положение об Оргкомитете </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1. Общие положения.</w:t>
      </w:r>
    </w:p>
    <w:p w:rsidR="000C2BA4" w:rsidRPr="000C2BA4" w:rsidRDefault="000C2BA4" w:rsidP="00FF56D7">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Оргкомитет является органом, который содействует координации и взаимодействию Попечительного совета, Конкурсной комиссии, Экспертных групп при достижении целей и решении задач Конкурса.</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2. Состав Организационного 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В состав Оргкомитета могут входить представители федеральных и региональных органов государственной власти, представители различных ведомств, а также представители науки и образования, бизнес сообщества, эксперты и специалисты в различных областях знаний.</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В состав Оргкомитета входят Председатель, Заместитель Председателя, секретарь и его члены.</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 Заседания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Порядок работы Оргкомитета и план проведения его заседаний определяется Председателем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Сроки проведения заседаний Оргкомитета устанавливаются Председателем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 Полномочия Оргкомитета:</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согласовывает и утверждает Положения о порядке проведения Всероссийского конкурса деловых женщин России «Успех»;</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согласовывает и утверждает Положения об Оргкомитете, Конкурсной комиссии, Экспертных группах, а также необходимые распоряжения и решения;</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согласовывает решения Конкурсной комиссии;</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 согласовывает и утверждает составы Оргкомитета, Конкурсной комиссии, Экспертных групп;</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4.5. устанавливает размер регистрационного взноса по каждой номинации Конкурса, в том числе, по областям деятельности конкурсанток;</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4.6. принимает решения о начале проведения и завершении каждого этапа и Конкурса в целом;</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4.7. утверждает программу проведения региональных этапов конкурса, а также итоговой церемонии награждения победителей;</w:t>
      </w:r>
    </w:p>
    <w:p w:rsidR="000C2BA4" w:rsidRPr="000C2BA4" w:rsidRDefault="000C2BA4" w:rsidP="00FF56D7">
      <w:pPr>
        <w:shd w:val="clear" w:color="auto" w:fill="FFFFFF"/>
        <w:spacing w:after="0"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4.8. принимает решения о необходимости проведения дополнительных мероприятий для успешного прохождения Конкурса в соответствии с его целями и задачами.</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 Конкурсной комиссии</w:t>
      </w:r>
    </w:p>
    <w:p w:rsidR="000C2BA4" w:rsidRPr="000C2BA4" w:rsidRDefault="000C2BA4" w:rsidP="000C2BA4">
      <w:pPr>
        <w:shd w:val="clear" w:color="auto" w:fill="FFFFFF"/>
        <w:spacing w:before="269" w:after="269" w:line="240" w:lineRule="auto"/>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 Основные положения.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lastRenderedPageBreak/>
        <w:t>1.1. Для обеспечения проведения конкурсных процедур Оргкомитет формирует Конкурсную комиссию (далее – Комиссия);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1.2. Комиссия осуществляет свою деятельность согласно настоящему Положению и иным документам, утвержденным в соответствующем порядке, а также согласно действующему законодательству РФ.</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 Состав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Комиссия состоит из Председателя, Заместителя Председателя и ее членов. Общее количество членов Комиссии составляет 8 человек. Состав Комиссии утверждается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Председатель Комиссии вправе назначать своего Заместителя и согласовывать составы Экспертных групп;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2.3. К работе в Комиссии могут привлекаться представители федеральных и региональных органов государственной власти, министерств и ведомств, а также представители науки и образования, бизнес сообщества, эксперты и специалисты в различных областях знаний.</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 Заседания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Заседания Комиссии проводятся в соответствии с планом, утвержденным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Заседания Комиссии проводятся Председателем Комиссии или его Заместителем.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 Полномочия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4.1. На заседаниях Комиссия рассматривает решения Экспертных групп в отношении кандидаток на звание «лучшая» и победителей конкурса по соответствующим номинациям, а также рекомендует их для утверждения Оргкомитету;</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Решения Комиссии по вопросам, отнесенным к ее компетенции, принимаются после обсуждения путем мягкого рейтингового голосования из числа присутствующих на заседании членов;</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Заседания Комиссии оформляются решением, которое подписывается Председателем и секретарем заседания.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об Экспертных группах</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 Основные Положения.</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1.1. Для проведения конкурсных процедур Оргкомитет формирует Экспертные группы.</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1.2. Экспертные группы осуществляют свою деятельность согласно настоящему Положению и иным документам, регламентирующим порядок проведения Конкурса, работу его органов, а также действует в соответствии с законодательством РФ.</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 Состав Экспертных групп.</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2.1. Количество экспертных групп определяется в соответствии с количеством номинаций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2.2. Каждая экспертная группа осуществляет конкурсные процедуры по конкретной номинации. Экспертные группы состоят не менее чем из шести человек. При необходимости общее количество членов может быть увеличено по согласованию с Председателем Попечительского совета Конкурса и решению Председателя Оргкомитета.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2.3. К работе в Экспертных группах могут привлекаться представители федеральных и региональных органов государственной власти, а также представители науки и образования, бизнес сообщества, эксперты и специалисты в различных областях знаний.</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2.4. Состав каждой Экспертной группы согласовывается с Председателем Конкурсной комиссии и утверждается Председателем Оргкомитета.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 Заседания Экспертных групп.</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3.1. Организация работы Экспертных групп и порядок проведения их заседаний определяется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3.2. Заседания Экспертных групп считаются правомочными, если на них присутствует не менее половины состава. Сроки проведения заседаний Экспертных групп устанавливаются Оргкомитетом.</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 Полномочия Экспертных групп:</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lastRenderedPageBreak/>
        <w:t>4.1. определение показателей и критериев оценки участников по конкретным номинациям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4.2. вынесение решений и обоснований для Конкурсной комиссии по утверждению кандидаток на звание «лучшая» и победителей в соответствующих номинациях Конкурса;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4.3. решения Экспертных групп носят рекомендательный характер и утверждаются на заседаниях Конкурсной комиссии, либо на совместных заседаниях Попечительского совета, Оргкомитета и Конкурсной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4.4. решения Экспертных групп оформляются протоколом, который подписывается всеми присутствующими членами группы.</w:t>
      </w:r>
    </w:p>
    <w:p w:rsidR="00FF56D7" w:rsidRDefault="00FF56D7" w:rsidP="00FF56D7">
      <w:pPr>
        <w:shd w:val="clear" w:color="auto" w:fill="FFFFFF"/>
        <w:spacing w:after="0" w:line="240" w:lineRule="auto"/>
        <w:ind w:left="-142"/>
        <w:jc w:val="both"/>
        <w:rPr>
          <w:rFonts w:ascii="Times New Roman" w:eastAsia="Times New Roman" w:hAnsi="Times New Roman" w:cs="Times New Roman"/>
          <w:b/>
          <w:bCs/>
          <w:i/>
          <w:iCs/>
          <w:sz w:val="24"/>
          <w:szCs w:val="24"/>
          <w:lang w:eastAsia="ru-RU"/>
        </w:rPr>
      </w:pPr>
    </w:p>
    <w:p w:rsidR="00FF56D7" w:rsidRDefault="00FF56D7" w:rsidP="00FF56D7">
      <w:pPr>
        <w:shd w:val="clear" w:color="auto" w:fill="FFFFFF"/>
        <w:spacing w:after="0" w:line="240" w:lineRule="auto"/>
        <w:ind w:left="-142"/>
        <w:jc w:val="both"/>
        <w:rPr>
          <w:rFonts w:ascii="Times New Roman" w:eastAsia="Times New Roman" w:hAnsi="Times New Roman" w:cs="Times New Roman"/>
          <w:b/>
          <w:bCs/>
          <w:i/>
          <w:iCs/>
          <w:sz w:val="24"/>
          <w:szCs w:val="24"/>
          <w:lang w:eastAsia="ru-RU"/>
        </w:rPr>
      </w:pPr>
    </w:p>
    <w:p w:rsidR="00FF56D7" w:rsidRDefault="00FF56D7" w:rsidP="00FF56D7">
      <w:pPr>
        <w:shd w:val="clear" w:color="auto" w:fill="FFFFFF"/>
        <w:spacing w:after="0" w:line="240" w:lineRule="auto"/>
        <w:ind w:left="-142"/>
        <w:jc w:val="both"/>
        <w:rPr>
          <w:rFonts w:ascii="Times New Roman" w:eastAsia="Times New Roman" w:hAnsi="Times New Roman" w:cs="Times New Roman"/>
          <w:b/>
          <w:bCs/>
          <w:i/>
          <w:iCs/>
          <w:sz w:val="24"/>
          <w:szCs w:val="24"/>
          <w:lang w:eastAsia="ru-RU"/>
        </w:rPr>
      </w:pP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i/>
          <w:iCs/>
          <w:sz w:val="24"/>
          <w:szCs w:val="24"/>
          <w:lang w:eastAsia="ru-RU"/>
        </w:rPr>
        <w:t>Положение о Призах и Наградах</w:t>
      </w:r>
      <w:r w:rsidR="00FF56D7">
        <w:rPr>
          <w:rFonts w:ascii="Times New Roman" w:eastAsia="Times New Roman" w:hAnsi="Times New Roman" w:cs="Times New Roman"/>
          <w:b/>
          <w:bCs/>
          <w:i/>
          <w:iCs/>
          <w:sz w:val="24"/>
          <w:szCs w:val="24"/>
          <w:lang w:eastAsia="ru-RU"/>
        </w:rPr>
        <w:t xml:space="preserve"> </w:t>
      </w:r>
      <w:r w:rsidRPr="000C2BA4">
        <w:rPr>
          <w:rFonts w:ascii="Times New Roman" w:eastAsia="Times New Roman" w:hAnsi="Times New Roman" w:cs="Times New Roman"/>
          <w:b/>
          <w:bCs/>
          <w:i/>
          <w:iCs/>
          <w:sz w:val="24"/>
          <w:szCs w:val="24"/>
          <w:lang w:eastAsia="ru-RU"/>
        </w:rPr>
        <w:t>Всероссийского конкурса деловых женщин «Успех»</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b/>
          <w:bCs/>
          <w:sz w:val="24"/>
          <w:szCs w:val="24"/>
          <w:lang w:eastAsia="ru-RU"/>
        </w:rPr>
        <w:t>Основные положения.</w:t>
      </w:r>
      <w:r w:rsidRPr="000C2BA4">
        <w:rPr>
          <w:rFonts w:ascii="Times New Roman" w:eastAsia="Times New Roman" w:hAnsi="Times New Roman" w:cs="Times New Roman"/>
          <w:sz w:val="24"/>
          <w:szCs w:val="24"/>
          <w:lang w:eastAsia="ru-RU"/>
        </w:rPr>
        <w:t xml:space="preserve">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Награждение победительниц финального этапа Всероссийского конкурса деловых женщин «Успех» премией «Золотая птица», специальными призами осуществляется на основании решения Конкурсной комиссии.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Сроки и порядок награждения определяются Оргкомитетом.</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Награждение по </w:t>
      </w:r>
      <w:proofErr w:type="spellStart"/>
      <w:r w:rsidRPr="000C2BA4">
        <w:rPr>
          <w:rFonts w:ascii="Times New Roman" w:eastAsia="Times New Roman" w:hAnsi="Times New Roman" w:cs="Times New Roman"/>
          <w:sz w:val="24"/>
          <w:szCs w:val="24"/>
          <w:lang w:eastAsia="ru-RU"/>
        </w:rPr>
        <w:t>номинациям</w:t>
      </w:r>
      <w:proofErr w:type="gramStart"/>
      <w:r w:rsidRPr="000C2BA4">
        <w:rPr>
          <w:rFonts w:ascii="Times New Roman" w:eastAsia="Times New Roman" w:hAnsi="Times New Roman" w:cs="Times New Roman"/>
          <w:b/>
          <w:bCs/>
          <w:sz w:val="24"/>
          <w:szCs w:val="24"/>
          <w:lang w:eastAsia="ru-RU"/>
        </w:rPr>
        <w:t>«Л</w:t>
      </w:r>
      <w:proofErr w:type="gramEnd"/>
      <w:r w:rsidRPr="000C2BA4">
        <w:rPr>
          <w:rFonts w:ascii="Times New Roman" w:eastAsia="Times New Roman" w:hAnsi="Times New Roman" w:cs="Times New Roman"/>
          <w:b/>
          <w:bCs/>
          <w:sz w:val="24"/>
          <w:szCs w:val="24"/>
          <w:lang w:eastAsia="ru-RU"/>
        </w:rPr>
        <w:t>учшая</w:t>
      </w:r>
      <w:proofErr w:type="spellEnd"/>
      <w:r w:rsidRPr="000C2BA4">
        <w:rPr>
          <w:rFonts w:ascii="Times New Roman" w:eastAsia="Times New Roman" w:hAnsi="Times New Roman" w:cs="Times New Roman"/>
          <w:b/>
          <w:bCs/>
          <w:sz w:val="24"/>
          <w:szCs w:val="24"/>
          <w:lang w:eastAsia="ru-RU"/>
        </w:rPr>
        <w:t xml:space="preserve"> представительница деловых женщин России" , "Лучшая молодая представительница деловых женщин России ( до 35 лет)», «Лучшая представительница деловых женщин России – бабушка».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данных номинаций, на основании экспертной оценки, выявляются кандидаты в победители из общего числа участниц каждой номинации.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решению Конкурсной комиссии в каждой номинации выявляются победительницы в каждом Федеральном округе из числа кандидатов, получающих по решению Конкурсной комиссии статус победителя и приз «Золотая птица».</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Награждение по </w:t>
      </w:r>
      <w:proofErr w:type="spellStart"/>
      <w:r w:rsidRPr="000C2BA4">
        <w:rPr>
          <w:rFonts w:ascii="Times New Roman" w:eastAsia="Times New Roman" w:hAnsi="Times New Roman" w:cs="Times New Roman"/>
          <w:sz w:val="24"/>
          <w:szCs w:val="24"/>
          <w:lang w:eastAsia="ru-RU"/>
        </w:rPr>
        <w:t>номинации</w:t>
      </w:r>
      <w:proofErr w:type="gramStart"/>
      <w:r w:rsidRPr="000C2BA4">
        <w:rPr>
          <w:rFonts w:ascii="Times New Roman" w:eastAsia="Times New Roman" w:hAnsi="Times New Roman" w:cs="Times New Roman"/>
          <w:b/>
          <w:bCs/>
          <w:sz w:val="24"/>
          <w:szCs w:val="24"/>
          <w:lang w:eastAsia="ru-RU"/>
        </w:rPr>
        <w:t>«Л</w:t>
      </w:r>
      <w:proofErr w:type="gramEnd"/>
      <w:r w:rsidRPr="000C2BA4">
        <w:rPr>
          <w:rFonts w:ascii="Times New Roman" w:eastAsia="Times New Roman" w:hAnsi="Times New Roman" w:cs="Times New Roman"/>
          <w:b/>
          <w:bCs/>
          <w:sz w:val="24"/>
          <w:szCs w:val="24"/>
          <w:lang w:eastAsia="ru-RU"/>
        </w:rPr>
        <w:t>учший</w:t>
      </w:r>
      <w:proofErr w:type="spellEnd"/>
      <w:r w:rsidRPr="000C2BA4">
        <w:rPr>
          <w:rFonts w:ascii="Times New Roman" w:eastAsia="Times New Roman" w:hAnsi="Times New Roman" w:cs="Times New Roman"/>
          <w:b/>
          <w:bCs/>
          <w:sz w:val="24"/>
          <w:szCs w:val="24"/>
          <w:lang w:eastAsia="ru-RU"/>
        </w:rPr>
        <w:t xml:space="preserve">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женщины».</w:t>
      </w:r>
      <w:r w:rsidRPr="000C2BA4">
        <w:rPr>
          <w:rFonts w:ascii="Times New Roman" w:eastAsia="Times New Roman" w:hAnsi="Times New Roman" w:cs="Times New Roman"/>
          <w:sz w:val="24"/>
          <w:szCs w:val="24"/>
          <w:lang w:eastAsia="ru-RU"/>
        </w:rPr>
        <w:t xml:space="preserve">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данной номинации среди участников, на основании экспертной оценки выявляются кандидаты в победители.</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результатам проведения Конкурса в данной номинации выявляются по одному победителю – субъекту, региону, городу РФ в каждом Федеральном округе из числа кандидатов, получающих по решению Конкурсной комиссии статус победителя и приз «Золотая птица».</w:t>
      </w:r>
    </w:p>
    <w:p w:rsidR="000C2BA4" w:rsidRPr="000C2BA4" w:rsidRDefault="000C2BA4" w:rsidP="00FF56D7">
      <w:pPr>
        <w:numPr>
          <w:ilvl w:val="0"/>
          <w:numId w:val="2"/>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xml:space="preserve">Награждение по </w:t>
      </w:r>
      <w:proofErr w:type="spellStart"/>
      <w:r w:rsidRPr="000C2BA4">
        <w:rPr>
          <w:rFonts w:ascii="Times New Roman" w:eastAsia="Times New Roman" w:hAnsi="Times New Roman" w:cs="Times New Roman"/>
          <w:sz w:val="24"/>
          <w:szCs w:val="24"/>
          <w:lang w:eastAsia="ru-RU"/>
        </w:rPr>
        <w:t>номинации</w:t>
      </w:r>
      <w:proofErr w:type="gramStart"/>
      <w:r w:rsidRPr="000C2BA4">
        <w:rPr>
          <w:rFonts w:ascii="Times New Roman" w:eastAsia="Times New Roman" w:hAnsi="Times New Roman" w:cs="Times New Roman"/>
          <w:b/>
          <w:bCs/>
          <w:sz w:val="24"/>
          <w:szCs w:val="24"/>
          <w:lang w:eastAsia="ru-RU"/>
        </w:rPr>
        <w:t>«Л</w:t>
      </w:r>
      <w:proofErr w:type="gramEnd"/>
      <w:r w:rsidRPr="000C2BA4">
        <w:rPr>
          <w:rFonts w:ascii="Times New Roman" w:eastAsia="Times New Roman" w:hAnsi="Times New Roman" w:cs="Times New Roman"/>
          <w:b/>
          <w:bCs/>
          <w:sz w:val="24"/>
          <w:szCs w:val="24"/>
          <w:lang w:eastAsia="ru-RU"/>
        </w:rPr>
        <w:t>учшее</w:t>
      </w:r>
      <w:proofErr w:type="spellEnd"/>
      <w:r w:rsidRPr="000C2BA4">
        <w:rPr>
          <w:rFonts w:ascii="Times New Roman" w:eastAsia="Times New Roman" w:hAnsi="Times New Roman" w:cs="Times New Roman"/>
          <w:b/>
          <w:bCs/>
          <w:sz w:val="24"/>
          <w:szCs w:val="24"/>
          <w:lang w:eastAsia="ru-RU"/>
        </w:rPr>
        <w:t xml:space="preserve"> отрасль, организация, предприятие, структурное подразделение, возглавляемое женщиной, в области народного хозяйства».</w:t>
      </w:r>
      <w:r w:rsidRPr="000C2BA4">
        <w:rPr>
          <w:rFonts w:ascii="Times New Roman" w:eastAsia="Times New Roman" w:hAnsi="Times New Roman" w:cs="Times New Roman"/>
          <w:sz w:val="24"/>
          <w:szCs w:val="24"/>
          <w:lang w:eastAsia="ru-RU"/>
        </w:rPr>
        <w:t xml:space="preserve">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В ходе проведения данной номинации, на основании экспертной оценки, выявляются кандидаты в победители из общего числа заявленных на Конкурс организаций, предприятий, структурных подразделений. </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По результатам проведения Конкурса в данной номинации выявляется по одной победительнице в каждом Федеральном округе из числа кандидатов, получающих по решению Конкурсной комиссии статус победителя и приз «Золотая птица».</w:t>
      </w:r>
    </w:p>
    <w:p w:rsidR="000C2BA4" w:rsidRPr="000C2BA4" w:rsidRDefault="000C2BA4" w:rsidP="00FF56D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0C2BA4">
        <w:rPr>
          <w:rFonts w:ascii="Times New Roman" w:eastAsia="Times New Roman" w:hAnsi="Times New Roman" w:cs="Times New Roman"/>
          <w:sz w:val="24"/>
          <w:szCs w:val="24"/>
          <w:lang w:eastAsia="ru-RU"/>
        </w:rPr>
        <w:t> </w:t>
      </w:r>
    </w:p>
    <w:p w:rsidR="00FA2288" w:rsidRDefault="00FA2288" w:rsidP="00FF56D7">
      <w:pPr>
        <w:spacing w:after="0"/>
        <w:ind w:left="-142"/>
      </w:pPr>
    </w:p>
    <w:sectPr w:rsidR="00FA2288" w:rsidSect="009B084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AE" w:rsidRDefault="00950FAE" w:rsidP="009B084E">
      <w:pPr>
        <w:spacing w:after="0" w:line="240" w:lineRule="auto"/>
      </w:pPr>
      <w:r>
        <w:separator/>
      </w:r>
    </w:p>
  </w:endnote>
  <w:endnote w:type="continuationSeparator" w:id="0">
    <w:p w:rsidR="00950FAE" w:rsidRDefault="00950FAE" w:rsidP="009B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AE" w:rsidRDefault="00950FAE" w:rsidP="009B084E">
      <w:pPr>
        <w:spacing w:after="0" w:line="240" w:lineRule="auto"/>
      </w:pPr>
      <w:r>
        <w:separator/>
      </w:r>
    </w:p>
  </w:footnote>
  <w:footnote w:type="continuationSeparator" w:id="0">
    <w:p w:rsidR="00950FAE" w:rsidRDefault="00950FAE" w:rsidP="009B0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68868"/>
      <w:docPartObj>
        <w:docPartGallery w:val="Page Numbers (Top of Page)"/>
        <w:docPartUnique/>
      </w:docPartObj>
    </w:sdtPr>
    <w:sdtEndPr/>
    <w:sdtContent>
      <w:p w:rsidR="009B084E" w:rsidRDefault="009B084E">
        <w:pPr>
          <w:pStyle w:val="a3"/>
          <w:jc w:val="center"/>
        </w:pPr>
        <w:r>
          <w:fldChar w:fldCharType="begin"/>
        </w:r>
        <w:r>
          <w:instrText>PAGE   \* MERGEFORMAT</w:instrText>
        </w:r>
        <w:r>
          <w:fldChar w:fldCharType="separate"/>
        </w:r>
        <w:r w:rsidR="00D073D0">
          <w:rPr>
            <w:noProof/>
          </w:rPr>
          <w:t>5</w:t>
        </w:r>
        <w:r>
          <w:fldChar w:fldCharType="end"/>
        </w:r>
      </w:p>
    </w:sdtContent>
  </w:sdt>
  <w:p w:rsidR="009B084E" w:rsidRDefault="009B0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5D7C"/>
    <w:multiLevelType w:val="multilevel"/>
    <w:tmpl w:val="4BC6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F76B5"/>
    <w:multiLevelType w:val="multilevel"/>
    <w:tmpl w:val="C50A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D5"/>
    <w:rsid w:val="000C2BA4"/>
    <w:rsid w:val="00554FD5"/>
    <w:rsid w:val="00950FAE"/>
    <w:rsid w:val="009B084E"/>
    <w:rsid w:val="00D073D0"/>
    <w:rsid w:val="00FA2288"/>
    <w:rsid w:val="00FF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84E"/>
  </w:style>
  <w:style w:type="paragraph" w:styleId="a5">
    <w:name w:val="footer"/>
    <w:basedOn w:val="a"/>
    <w:link w:val="a6"/>
    <w:uiPriority w:val="99"/>
    <w:unhideWhenUsed/>
    <w:rsid w:val="009B0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84E"/>
  </w:style>
  <w:style w:type="paragraph" w:styleId="a5">
    <w:name w:val="footer"/>
    <w:basedOn w:val="a"/>
    <w:link w:val="a6"/>
    <w:uiPriority w:val="99"/>
    <w:unhideWhenUsed/>
    <w:rsid w:val="009B0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410">
      <w:bodyDiv w:val="1"/>
      <w:marLeft w:val="0"/>
      <w:marRight w:val="0"/>
      <w:marTop w:val="0"/>
      <w:marBottom w:val="0"/>
      <w:divBdr>
        <w:top w:val="none" w:sz="0" w:space="0" w:color="auto"/>
        <w:left w:val="none" w:sz="0" w:space="0" w:color="auto"/>
        <w:bottom w:val="none" w:sz="0" w:space="0" w:color="auto"/>
        <w:right w:val="none" w:sz="0" w:space="0" w:color="auto"/>
      </w:divBdr>
      <w:divsChild>
        <w:div w:id="1049232291">
          <w:marLeft w:val="0"/>
          <w:marRight w:val="0"/>
          <w:marTop w:val="0"/>
          <w:marBottom w:val="0"/>
          <w:divBdr>
            <w:top w:val="none" w:sz="0" w:space="0" w:color="auto"/>
            <w:left w:val="none" w:sz="0" w:space="0" w:color="auto"/>
            <w:bottom w:val="none" w:sz="0" w:space="0" w:color="auto"/>
            <w:right w:val="none" w:sz="0" w:space="0" w:color="auto"/>
          </w:divBdr>
          <w:divsChild>
            <w:div w:id="979378693">
              <w:marLeft w:val="0"/>
              <w:marRight w:val="6375"/>
              <w:marTop w:val="0"/>
              <w:marBottom w:val="0"/>
              <w:divBdr>
                <w:top w:val="none" w:sz="0" w:space="0" w:color="auto"/>
                <w:left w:val="none" w:sz="0" w:space="0" w:color="auto"/>
                <w:bottom w:val="none" w:sz="0" w:space="0" w:color="auto"/>
                <w:right w:val="none" w:sz="0" w:space="0" w:color="auto"/>
              </w:divBdr>
              <w:divsChild>
                <w:div w:id="1845508259">
                  <w:marLeft w:val="300"/>
                  <w:marRight w:val="0"/>
                  <w:marTop w:val="0"/>
                  <w:marBottom w:val="0"/>
                  <w:divBdr>
                    <w:top w:val="none" w:sz="0" w:space="0" w:color="auto"/>
                    <w:left w:val="none" w:sz="0" w:space="0" w:color="auto"/>
                    <w:bottom w:val="none" w:sz="0" w:space="0" w:color="auto"/>
                    <w:right w:val="none" w:sz="0" w:space="0" w:color="auto"/>
                  </w:divBdr>
                </w:div>
                <w:div w:id="1262835076">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Покинне Жанна Григорьевна</dc:creator>
  <cp:keywords/>
  <dc:description/>
  <cp:lastModifiedBy>Теплухина Татьяна Александровна</cp:lastModifiedBy>
  <cp:revision>4</cp:revision>
  <cp:lastPrinted>2020-10-26T08:32:00Z</cp:lastPrinted>
  <dcterms:created xsi:type="dcterms:W3CDTF">2020-10-26T07:33:00Z</dcterms:created>
  <dcterms:modified xsi:type="dcterms:W3CDTF">2020-11-03T07:50:00Z</dcterms:modified>
</cp:coreProperties>
</file>